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7CD67" w14:textId="58EC70DA" w:rsidR="00E32A48" w:rsidRDefault="00E32A48" w:rsidP="005B4623">
      <w:pPr>
        <w:pStyle w:val="Title"/>
        <w:spacing w:after="0"/>
      </w:pPr>
      <w:r>
        <w:drawing>
          <wp:anchor distT="0" distB="0" distL="114300" distR="114300" simplePos="0" relativeHeight="251659264" behindDoc="0" locked="0" layoutInCell="1" allowOverlap="1" wp14:anchorId="726B7C70" wp14:editId="2091C083">
            <wp:simplePos x="0" y="0"/>
            <wp:positionH relativeFrom="page">
              <wp:posOffset>6438900</wp:posOffset>
            </wp:positionH>
            <wp:positionV relativeFrom="page">
              <wp:posOffset>247650</wp:posOffset>
            </wp:positionV>
            <wp:extent cx="85725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990600"/>
                    </a:xfrm>
                    <a:prstGeom prst="rect">
                      <a:avLst/>
                    </a:prstGeom>
                  </pic:spPr>
                </pic:pic>
              </a:graphicData>
            </a:graphic>
            <wp14:sizeRelH relativeFrom="page">
              <wp14:pctWidth>0</wp14:pctWidth>
            </wp14:sizeRelH>
            <wp14:sizeRelV relativeFrom="page">
              <wp14:pctHeight>0</wp14:pctHeight>
            </wp14:sizeRelV>
          </wp:anchor>
        </w:drawing>
      </w:r>
      <w:r w:rsidRPr="006D5236">
        <w:t>Maternity Leave</w:t>
      </w:r>
      <w:r>
        <w:t xml:space="preserve"> – </w:t>
      </w:r>
      <w:r w:rsidR="009F45F2">
        <w:t xml:space="preserve">Employee </w:t>
      </w:r>
      <w:r>
        <w:t xml:space="preserve">Guidance and Checklist </w:t>
      </w:r>
    </w:p>
    <w:p w14:paraId="6D642D27" w14:textId="77777777" w:rsidR="005B4623" w:rsidRPr="005B4623" w:rsidRDefault="005B4623" w:rsidP="005B4623">
      <w:pPr>
        <w:spacing w:after="0"/>
        <w:rPr>
          <w:lang w:eastAsia="en-GB"/>
        </w:rPr>
      </w:pPr>
    </w:p>
    <w:p w14:paraId="3EC1FC6D" w14:textId="6267B40B" w:rsidR="00E32A48" w:rsidRPr="00275118" w:rsidRDefault="00E32A48" w:rsidP="00C97417">
      <w:pPr>
        <w:spacing w:after="0"/>
        <w:rPr>
          <w:rFonts w:cstheme="minorHAnsi"/>
          <w:sz w:val="21"/>
          <w:szCs w:val="21"/>
          <w:lang w:eastAsia="en-GB"/>
        </w:rPr>
      </w:pPr>
      <w:r w:rsidRPr="00275118">
        <w:rPr>
          <w:rFonts w:cstheme="minorHAnsi"/>
          <w:sz w:val="21"/>
          <w:szCs w:val="21"/>
          <w:lang w:eastAsia="en-GB"/>
        </w:rPr>
        <w:t xml:space="preserve">The following checklist </w:t>
      </w:r>
      <w:r w:rsidR="008B3877" w:rsidRPr="00275118">
        <w:rPr>
          <w:rFonts w:cstheme="minorHAnsi"/>
          <w:sz w:val="21"/>
          <w:szCs w:val="21"/>
          <w:lang w:eastAsia="en-GB"/>
        </w:rPr>
        <w:t xml:space="preserve">aims to assist </w:t>
      </w:r>
      <w:r w:rsidR="009F45F2" w:rsidRPr="00275118">
        <w:rPr>
          <w:rFonts w:cstheme="minorHAnsi"/>
          <w:sz w:val="21"/>
          <w:szCs w:val="21"/>
          <w:lang w:eastAsia="en-GB"/>
        </w:rPr>
        <w:t xml:space="preserve">employees </w:t>
      </w:r>
      <w:r w:rsidR="008B3877" w:rsidRPr="00275118">
        <w:rPr>
          <w:rFonts w:cstheme="minorHAnsi"/>
          <w:sz w:val="21"/>
          <w:szCs w:val="21"/>
          <w:lang w:eastAsia="en-GB"/>
        </w:rPr>
        <w:t xml:space="preserve">with planning and supporting </w:t>
      </w:r>
      <w:r w:rsidR="009F45F2" w:rsidRPr="00275118">
        <w:rPr>
          <w:rFonts w:cstheme="minorHAnsi"/>
          <w:sz w:val="21"/>
          <w:szCs w:val="21"/>
          <w:lang w:eastAsia="en-GB"/>
        </w:rPr>
        <w:t>their</w:t>
      </w:r>
      <w:r w:rsidR="008B3877" w:rsidRPr="00275118">
        <w:rPr>
          <w:rFonts w:cstheme="minorHAnsi"/>
          <w:sz w:val="21"/>
          <w:szCs w:val="21"/>
          <w:lang w:eastAsia="en-GB"/>
        </w:rPr>
        <w:t xml:space="preserve"> period of maternity leave</w:t>
      </w:r>
      <w:r w:rsidR="0000347E" w:rsidRPr="00275118">
        <w:rPr>
          <w:rFonts w:cstheme="minorHAnsi"/>
          <w:sz w:val="21"/>
          <w:szCs w:val="21"/>
          <w:lang w:eastAsia="en-GB"/>
        </w:rPr>
        <w:t xml:space="preserve">. It is recommended that the items on the checklist are discussed at a meeting, or a number of meetings if required, </w:t>
      </w:r>
      <w:r w:rsidR="009F45F2" w:rsidRPr="00275118">
        <w:rPr>
          <w:rFonts w:cstheme="minorHAnsi"/>
          <w:sz w:val="21"/>
          <w:szCs w:val="21"/>
          <w:lang w:eastAsia="en-GB"/>
        </w:rPr>
        <w:t xml:space="preserve">with your line manager </w:t>
      </w:r>
      <w:r w:rsidR="0000347E" w:rsidRPr="00275118">
        <w:rPr>
          <w:rFonts w:cstheme="minorHAnsi"/>
          <w:sz w:val="21"/>
          <w:szCs w:val="21"/>
          <w:lang w:eastAsia="en-GB"/>
        </w:rPr>
        <w:t xml:space="preserve">to ensure that </w:t>
      </w:r>
      <w:r w:rsidR="009F45F2" w:rsidRPr="00275118">
        <w:rPr>
          <w:rFonts w:cstheme="minorHAnsi"/>
          <w:sz w:val="21"/>
          <w:szCs w:val="21"/>
          <w:lang w:eastAsia="en-GB"/>
        </w:rPr>
        <w:t xml:space="preserve">your </w:t>
      </w:r>
      <w:r w:rsidR="0000347E" w:rsidRPr="00275118">
        <w:rPr>
          <w:rFonts w:cstheme="minorHAnsi"/>
          <w:sz w:val="21"/>
          <w:szCs w:val="21"/>
          <w:lang w:eastAsia="en-GB"/>
        </w:rPr>
        <w:t>period of maternity leave is managed as effectively as possible</w:t>
      </w:r>
      <w:r w:rsidR="009F45F2" w:rsidRPr="00275118">
        <w:rPr>
          <w:rFonts w:cstheme="minorHAnsi"/>
          <w:sz w:val="21"/>
          <w:szCs w:val="21"/>
          <w:lang w:eastAsia="en-GB"/>
        </w:rPr>
        <w:t xml:space="preserve"> and</w:t>
      </w:r>
      <w:r w:rsidR="005E6272" w:rsidRPr="00275118">
        <w:rPr>
          <w:rFonts w:cstheme="minorHAnsi"/>
          <w:sz w:val="21"/>
          <w:szCs w:val="21"/>
          <w:lang w:eastAsia="en-GB"/>
        </w:rPr>
        <w:t xml:space="preserve"> within appropriate timescales</w:t>
      </w:r>
      <w:r w:rsidR="0000347E" w:rsidRPr="00275118">
        <w:rPr>
          <w:rFonts w:cstheme="minorHAnsi"/>
          <w:sz w:val="21"/>
          <w:szCs w:val="21"/>
          <w:lang w:eastAsia="en-GB"/>
        </w:rPr>
        <w:t>.</w:t>
      </w:r>
      <w:r w:rsidR="005E6272" w:rsidRPr="00275118">
        <w:rPr>
          <w:rFonts w:cstheme="minorHAnsi"/>
          <w:sz w:val="21"/>
          <w:szCs w:val="21"/>
          <w:lang w:eastAsia="en-GB"/>
        </w:rPr>
        <w:t xml:space="preserve"> </w:t>
      </w:r>
      <w:r w:rsidR="0039537C" w:rsidRPr="00275118">
        <w:rPr>
          <w:rFonts w:cstheme="minorHAnsi"/>
          <w:sz w:val="21"/>
          <w:szCs w:val="21"/>
          <w:lang w:eastAsia="en-GB"/>
        </w:rPr>
        <w:t>It should also be used to support any discussions related to adoption leave or extended leave as a result of a surrogacy</w:t>
      </w:r>
      <w:r w:rsidR="007972D3" w:rsidRPr="00275118">
        <w:rPr>
          <w:rFonts w:cstheme="minorHAnsi"/>
          <w:sz w:val="21"/>
          <w:szCs w:val="21"/>
          <w:lang w:eastAsia="en-GB"/>
        </w:rPr>
        <w:t xml:space="preserve"> and therefore you should be familiar with the </w:t>
      </w:r>
      <w:bookmarkStart w:id="0" w:name="_Hlk38883128"/>
      <w:r w:rsidR="007972D3" w:rsidRPr="00275118">
        <w:rPr>
          <w:sz w:val="21"/>
          <w:szCs w:val="21"/>
        </w:rPr>
        <w:fldChar w:fldCharType="begin"/>
      </w:r>
      <w:r w:rsidR="007972D3" w:rsidRPr="00275118">
        <w:rPr>
          <w:sz w:val="21"/>
          <w:szCs w:val="21"/>
        </w:rPr>
        <w:instrText xml:space="preserve"> HYPERLINK "https://www.strath.ac.uk/media/ps/humanresources/policies/Adoption_Leave_Policy.pdf" </w:instrText>
      </w:r>
      <w:r w:rsidR="007972D3" w:rsidRPr="00275118">
        <w:rPr>
          <w:sz w:val="21"/>
          <w:szCs w:val="21"/>
        </w:rPr>
      </w:r>
      <w:r w:rsidR="007972D3" w:rsidRPr="00275118">
        <w:rPr>
          <w:sz w:val="21"/>
          <w:szCs w:val="21"/>
        </w:rPr>
        <w:fldChar w:fldCharType="separate"/>
      </w:r>
      <w:r w:rsidR="007972D3" w:rsidRPr="00275118">
        <w:rPr>
          <w:rStyle w:val="Hyperlink"/>
          <w:sz w:val="21"/>
          <w:szCs w:val="21"/>
        </w:rPr>
        <w:t>Adoption Leave and Pay Policy</w:t>
      </w:r>
      <w:r w:rsidR="007972D3" w:rsidRPr="00275118">
        <w:rPr>
          <w:sz w:val="21"/>
          <w:szCs w:val="21"/>
        </w:rPr>
        <w:fldChar w:fldCharType="end"/>
      </w:r>
      <w:r w:rsidR="007972D3" w:rsidRPr="00275118">
        <w:rPr>
          <w:sz w:val="21"/>
          <w:szCs w:val="21"/>
        </w:rPr>
        <w:t>.</w:t>
      </w:r>
    </w:p>
    <w:bookmarkEnd w:id="0"/>
    <w:p w14:paraId="40F551AF" w14:textId="77777777" w:rsidR="0000347E" w:rsidRPr="00E32A48" w:rsidRDefault="0000347E" w:rsidP="00E32A48">
      <w:pPr>
        <w:rPr>
          <w:lang w:eastAsia="en-GB"/>
        </w:rPr>
      </w:pPr>
    </w:p>
    <w:tbl>
      <w:tblPr>
        <w:tblW w:w="10915" w:type="dxa"/>
        <w:tblInd w:w="-5" w:type="dxa"/>
        <w:tblLayout w:type="fixed"/>
        <w:tblLook w:val="04A0" w:firstRow="1" w:lastRow="0" w:firstColumn="1" w:lastColumn="0" w:noHBand="0" w:noVBand="1"/>
      </w:tblPr>
      <w:tblGrid>
        <w:gridCol w:w="1418"/>
        <w:gridCol w:w="3260"/>
        <w:gridCol w:w="1701"/>
        <w:gridCol w:w="3827"/>
        <w:gridCol w:w="709"/>
      </w:tblGrid>
      <w:tr w:rsidR="00E32A48" w:rsidRPr="00122BB5" w14:paraId="369A5CAA"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32FDB4D8" w14:textId="77777777" w:rsidR="00E32A48" w:rsidRPr="005E6272" w:rsidRDefault="00E32A48" w:rsidP="00D434C4">
            <w:pPr>
              <w:spacing w:after="0"/>
              <w:rPr>
                <w:sz w:val="21"/>
                <w:szCs w:val="21"/>
              </w:rPr>
            </w:pPr>
            <w:r w:rsidRPr="005E6272">
              <w:rPr>
                <w:sz w:val="21"/>
                <w:szCs w:val="21"/>
              </w:rPr>
              <w:t xml:space="preserve">Forename </w:t>
            </w:r>
          </w:p>
        </w:tc>
        <w:bookmarkStart w:id="1" w:name="Forename"/>
        <w:tc>
          <w:tcPr>
            <w:tcW w:w="3260" w:type="dxa"/>
            <w:tcBorders>
              <w:top w:val="single" w:sz="4" w:space="0" w:color="auto"/>
              <w:left w:val="single" w:sz="4" w:space="0" w:color="A6A6A6"/>
              <w:bottom w:val="single" w:sz="4" w:space="0" w:color="auto"/>
              <w:right w:val="single" w:sz="4" w:space="0" w:color="auto"/>
            </w:tcBorders>
            <w:vAlign w:val="center"/>
          </w:tcPr>
          <w:p w14:paraId="4A0F94BD" w14:textId="77777777" w:rsidR="00E32A48" w:rsidRPr="005E6272" w:rsidRDefault="00E32A48" w:rsidP="00D434C4">
            <w:pPr>
              <w:spacing w:after="0"/>
              <w:rPr>
                <w:sz w:val="21"/>
                <w:szCs w:val="21"/>
              </w:rPr>
            </w:pPr>
            <w:r w:rsidRPr="005E6272">
              <w:rPr>
                <w:sz w:val="21"/>
                <w:szCs w:val="21"/>
              </w:rPr>
              <w:fldChar w:fldCharType="begin">
                <w:ffData>
                  <w:name w:val="Fore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1"/>
          </w:p>
        </w:tc>
        <w:tc>
          <w:tcPr>
            <w:tcW w:w="1701" w:type="dxa"/>
            <w:tcBorders>
              <w:top w:val="single" w:sz="4" w:space="0" w:color="auto"/>
              <w:left w:val="single" w:sz="4" w:space="0" w:color="auto"/>
              <w:bottom w:val="single" w:sz="4" w:space="0" w:color="auto"/>
              <w:right w:val="single" w:sz="4" w:space="0" w:color="A6A6A6"/>
            </w:tcBorders>
            <w:vAlign w:val="center"/>
          </w:tcPr>
          <w:p w14:paraId="52CA016F" w14:textId="77777777" w:rsidR="00E32A48" w:rsidRPr="005E6272" w:rsidRDefault="00E32A48" w:rsidP="00D434C4">
            <w:pPr>
              <w:spacing w:after="0"/>
              <w:rPr>
                <w:rFonts w:cs="Arial"/>
                <w:sz w:val="21"/>
                <w:szCs w:val="21"/>
              </w:rPr>
            </w:pPr>
            <w:r w:rsidRPr="005E6272">
              <w:rPr>
                <w:rFonts w:cs="Arial"/>
                <w:sz w:val="21"/>
                <w:szCs w:val="21"/>
              </w:rPr>
              <w:t>Surname</w:t>
            </w:r>
          </w:p>
        </w:tc>
        <w:bookmarkStart w:id="2" w:name="Surname"/>
        <w:tc>
          <w:tcPr>
            <w:tcW w:w="4536" w:type="dxa"/>
            <w:gridSpan w:val="2"/>
            <w:tcBorders>
              <w:top w:val="single" w:sz="4" w:space="0" w:color="auto"/>
              <w:left w:val="single" w:sz="4" w:space="0" w:color="A6A6A6"/>
              <w:bottom w:val="single" w:sz="4" w:space="0" w:color="auto"/>
              <w:right w:val="single" w:sz="4" w:space="0" w:color="auto"/>
            </w:tcBorders>
            <w:vAlign w:val="center"/>
          </w:tcPr>
          <w:p w14:paraId="2AA5D2F2" w14:textId="77777777" w:rsidR="00E32A48" w:rsidRPr="005E6272" w:rsidRDefault="00E32A48" w:rsidP="00D434C4">
            <w:pPr>
              <w:spacing w:after="0"/>
              <w:rPr>
                <w:rFonts w:cs="Arial"/>
                <w:sz w:val="21"/>
                <w:szCs w:val="21"/>
              </w:rPr>
            </w:pPr>
            <w:r w:rsidRPr="005E6272">
              <w:rPr>
                <w:sz w:val="21"/>
                <w:szCs w:val="21"/>
              </w:rPr>
              <w:fldChar w:fldCharType="begin">
                <w:ffData>
                  <w:name w:val="Surname"/>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2"/>
          </w:p>
        </w:tc>
      </w:tr>
      <w:tr w:rsidR="00E32A48" w:rsidRPr="00122BB5" w14:paraId="798F1086"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5AE1BBED" w14:textId="77777777" w:rsidR="00E32A48" w:rsidRPr="005E6272" w:rsidRDefault="00E32A48" w:rsidP="00D434C4">
            <w:pPr>
              <w:spacing w:after="0"/>
              <w:rPr>
                <w:sz w:val="21"/>
                <w:szCs w:val="21"/>
              </w:rPr>
            </w:pPr>
            <w:r w:rsidRPr="005E6272">
              <w:rPr>
                <w:sz w:val="21"/>
                <w:szCs w:val="21"/>
              </w:rPr>
              <w:t>Job Title</w:t>
            </w:r>
          </w:p>
        </w:tc>
        <w:bookmarkStart w:id="3" w:name="Hours"/>
        <w:tc>
          <w:tcPr>
            <w:tcW w:w="3260" w:type="dxa"/>
            <w:tcBorders>
              <w:top w:val="single" w:sz="4" w:space="0" w:color="auto"/>
              <w:left w:val="single" w:sz="4" w:space="0" w:color="A6A6A6"/>
              <w:bottom w:val="single" w:sz="4" w:space="0" w:color="auto"/>
              <w:right w:val="single" w:sz="4" w:space="0" w:color="auto"/>
            </w:tcBorders>
            <w:vAlign w:val="center"/>
          </w:tcPr>
          <w:p w14:paraId="20F34898" w14:textId="77777777" w:rsidR="00E32A48" w:rsidRPr="005E6272" w:rsidRDefault="00E32A48" w:rsidP="00D434C4">
            <w:pPr>
              <w:spacing w:after="0"/>
              <w:rPr>
                <w:sz w:val="21"/>
                <w:szCs w:val="21"/>
              </w:rPr>
            </w:pPr>
            <w:r w:rsidRPr="005E6272">
              <w:rPr>
                <w:sz w:val="21"/>
                <w:szCs w:val="21"/>
              </w:rPr>
              <w:fldChar w:fldCharType="begin">
                <w:ffData>
                  <w:name w:val="Hours"/>
                  <w:enabled/>
                  <w:calcOnExit w:val="0"/>
                  <w:textInput>
                    <w:type w:val="number"/>
                    <w:maxLength w:val="6"/>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3"/>
          </w:p>
        </w:tc>
        <w:tc>
          <w:tcPr>
            <w:tcW w:w="1701" w:type="dxa"/>
            <w:tcBorders>
              <w:top w:val="single" w:sz="4" w:space="0" w:color="auto"/>
              <w:left w:val="single" w:sz="4" w:space="0" w:color="auto"/>
              <w:bottom w:val="single" w:sz="4" w:space="0" w:color="auto"/>
              <w:right w:val="single" w:sz="4" w:space="0" w:color="A6A6A6"/>
            </w:tcBorders>
            <w:vAlign w:val="center"/>
          </w:tcPr>
          <w:p w14:paraId="3034AC5D" w14:textId="77777777" w:rsidR="00E32A48" w:rsidRPr="005E6272" w:rsidRDefault="00E32A48" w:rsidP="00D434C4">
            <w:pPr>
              <w:spacing w:after="0"/>
              <w:rPr>
                <w:rFonts w:cs="Arial"/>
                <w:sz w:val="21"/>
                <w:szCs w:val="21"/>
              </w:rPr>
            </w:pPr>
            <w:r w:rsidRPr="005E6272">
              <w:rPr>
                <w:rFonts w:cs="Arial"/>
                <w:sz w:val="21"/>
                <w:szCs w:val="21"/>
              </w:rPr>
              <w:t>Dept/School</w:t>
            </w:r>
          </w:p>
        </w:tc>
        <w:bookmarkStart w:id="4" w:name="JobTitle"/>
        <w:tc>
          <w:tcPr>
            <w:tcW w:w="4536" w:type="dxa"/>
            <w:gridSpan w:val="2"/>
            <w:tcBorders>
              <w:top w:val="single" w:sz="4" w:space="0" w:color="auto"/>
              <w:left w:val="single" w:sz="4" w:space="0" w:color="A6A6A6"/>
              <w:bottom w:val="single" w:sz="4" w:space="0" w:color="auto"/>
              <w:right w:val="single" w:sz="4" w:space="0" w:color="auto"/>
            </w:tcBorders>
            <w:vAlign w:val="center"/>
          </w:tcPr>
          <w:p w14:paraId="6FC527A6" w14:textId="77777777" w:rsidR="00E32A48" w:rsidRPr="005E6272" w:rsidRDefault="00E32A48" w:rsidP="00D434C4">
            <w:pPr>
              <w:spacing w:after="0"/>
              <w:rPr>
                <w:rFonts w:cs="Arial"/>
                <w:sz w:val="21"/>
                <w:szCs w:val="21"/>
              </w:rPr>
            </w:pPr>
            <w:r w:rsidRPr="005E6272">
              <w:rPr>
                <w:sz w:val="21"/>
                <w:szCs w:val="21"/>
              </w:rPr>
              <w:fldChar w:fldCharType="begin">
                <w:ffData>
                  <w:name w:val="JobTitle"/>
                  <w:enabled/>
                  <w:calcOnExit w:val="0"/>
                  <w:textInput>
                    <w:maxLength w:val="7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4"/>
          </w:p>
        </w:tc>
      </w:tr>
      <w:tr w:rsidR="00E32A48" w:rsidRPr="00122BB5" w14:paraId="4CA2623E" w14:textId="77777777" w:rsidTr="000C24A0">
        <w:trPr>
          <w:trHeight w:val="624"/>
        </w:trPr>
        <w:tc>
          <w:tcPr>
            <w:tcW w:w="1418" w:type="dxa"/>
            <w:tcBorders>
              <w:top w:val="single" w:sz="4" w:space="0" w:color="auto"/>
              <w:left w:val="single" w:sz="4" w:space="0" w:color="auto"/>
              <w:bottom w:val="single" w:sz="4" w:space="0" w:color="auto"/>
              <w:right w:val="single" w:sz="4" w:space="0" w:color="A6A6A6"/>
            </w:tcBorders>
            <w:vAlign w:val="center"/>
          </w:tcPr>
          <w:p w14:paraId="0079E363" w14:textId="77777777" w:rsidR="00E32A48" w:rsidRPr="005E6272" w:rsidRDefault="00E32A48" w:rsidP="00D434C4">
            <w:pPr>
              <w:spacing w:after="0"/>
              <w:rPr>
                <w:sz w:val="21"/>
                <w:szCs w:val="21"/>
              </w:rPr>
            </w:pPr>
            <w:r w:rsidRPr="005E6272">
              <w:rPr>
                <w:sz w:val="21"/>
                <w:szCs w:val="21"/>
              </w:rPr>
              <w:t>Maternity Leave Start</w:t>
            </w:r>
          </w:p>
        </w:tc>
        <w:bookmarkStart w:id="5" w:name="Town"/>
        <w:tc>
          <w:tcPr>
            <w:tcW w:w="3260" w:type="dxa"/>
            <w:tcBorders>
              <w:top w:val="single" w:sz="4" w:space="0" w:color="auto"/>
              <w:left w:val="single" w:sz="4" w:space="0" w:color="A6A6A6"/>
              <w:bottom w:val="single" w:sz="4" w:space="0" w:color="auto"/>
              <w:right w:val="single" w:sz="4" w:space="0" w:color="auto"/>
            </w:tcBorders>
            <w:vAlign w:val="center"/>
          </w:tcPr>
          <w:p w14:paraId="5F15066F" w14:textId="77777777" w:rsidR="00E32A48" w:rsidRPr="005E6272" w:rsidRDefault="00E32A48" w:rsidP="00D434C4">
            <w:pPr>
              <w:spacing w:after="0"/>
              <w:rPr>
                <w:sz w:val="21"/>
                <w:szCs w:val="21"/>
              </w:rPr>
            </w:pPr>
            <w:r w:rsidRPr="005E6272">
              <w:rPr>
                <w:sz w:val="21"/>
                <w:szCs w:val="21"/>
              </w:rPr>
              <w:fldChar w:fldCharType="begin">
                <w:ffData>
                  <w:name w:val="Town"/>
                  <w:enabled/>
                  <w:calcOnExit w:val="0"/>
                  <w:entryMacro w:val="AOnEntry"/>
                  <w:exitMacro w:val="AOnExit"/>
                  <w:textInput>
                    <w:maxLength w:val="40"/>
                  </w:textInput>
                </w:ffData>
              </w:fldChar>
            </w:r>
            <w:r w:rsidRPr="005E6272">
              <w:rPr>
                <w:sz w:val="21"/>
                <w:szCs w:val="21"/>
              </w:rPr>
              <w:instrText xml:space="preserve"> FORMTEXT </w:instrText>
            </w:r>
            <w:r w:rsidRPr="005E6272">
              <w:rPr>
                <w:sz w:val="21"/>
                <w:szCs w:val="21"/>
              </w:rPr>
            </w:r>
            <w:r w:rsidRPr="005E6272">
              <w:rPr>
                <w:sz w:val="21"/>
                <w:szCs w:val="21"/>
              </w:rPr>
              <w:fldChar w:fldCharType="separate"/>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noProof/>
                <w:sz w:val="21"/>
                <w:szCs w:val="21"/>
              </w:rPr>
              <w:t> </w:t>
            </w:r>
            <w:r w:rsidRPr="005E6272">
              <w:rPr>
                <w:sz w:val="21"/>
                <w:szCs w:val="21"/>
              </w:rPr>
              <w:fldChar w:fldCharType="end"/>
            </w:r>
            <w:bookmarkEnd w:id="5"/>
          </w:p>
        </w:tc>
        <w:tc>
          <w:tcPr>
            <w:tcW w:w="1701" w:type="dxa"/>
            <w:tcBorders>
              <w:top w:val="single" w:sz="4" w:space="0" w:color="auto"/>
              <w:left w:val="single" w:sz="4" w:space="0" w:color="auto"/>
              <w:bottom w:val="single" w:sz="4" w:space="0" w:color="auto"/>
              <w:right w:val="single" w:sz="4" w:space="0" w:color="A6A6A6"/>
            </w:tcBorders>
            <w:vAlign w:val="center"/>
          </w:tcPr>
          <w:p w14:paraId="44A4B661" w14:textId="77777777" w:rsidR="00E32A48" w:rsidRPr="005E6272" w:rsidRDefault="00C429A8" w:rsidP="00D434C4">
            <w:pPr>
              <w:spacing w:after="0"/>
              <w:rPr>
                <w:rFonts w:cs="Arial"/>
                <w:sz w:val="21"/>
                <w:szCs w:val="21"/>
              </w:rPr>
            </w:pPr>
            <w:r w:rsidRPr="005E6272">
              <w:rPr>
                <w:rFonts w:cs="Arial"/>
                <w:sz w:val="21"/>
                <w:szCs w:val="21"/>
              </w:rPr>
              <w:t>Expected Date of Childbirth</w:t>
            </w:r>
          </w:p>
        </w:tc>
        <w:tc>
          <w:tcPr>
            <w:tcW w:w="4536" w:type="dxa"/>
            <w:gridSpan w:val="2"/>
            <w:tcBorders>
              <w:top w:val="single" w:sz="4" w:space="0" w:color="auto"/>
              <w:left w:val="single" w:sz="4" w:space="0" w:color="A6A6A6"/>
              <w:bottom w:val="single" w:sz="4" w:space="0" w:color="auto"/>
              <w:right w:val="single" w:sz="4" w:space="0" w:color="auto"/>
            </w:tcBorders>
            <w:vAlign w:val="center"/>
          </w:tcPr>
          <w:p w14:paraId="7DF5754F" w14:textId="77777777" w:rsidR="00E32A48" w:rsidRPr="005E6272" w:rsidRDefault="00E32A48" w:rsidP="00D434C4">
            <w:pPr>
              <w:spacing w:after="0"/>
              <w:rPr>
                <w:rFonts w:cs="Arial"/>
                <w:sz w:val="21"/>
                <w:szCs w:val="21"/>
              </w:rPr>
            </w:pPr>
          </w:p>
        </w:tc>
      </w:tr>
      <w:tr w:rsidR="00C429A8" w:rsidRPr="00122BB5" w14:paraId="66821106" w14:textId="77777777" w:rsidTr="000C24A0">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C9FB8D2" w14:textId="77777777" w:rsidR="00C429A8" w:rsidRPr="005E6272" w:rsidRDefault="00C429A8" w:rsidP="00D434C4">
            <w:pPr>
              <w:spacing w:after="0"/>
              <w:rPr>
                <w:rFonts w:ascii="Cambria" w:hAnsi="Cambria" w:cs="Arial"/>
                <w:b/>
                <w:sz w:val="21"/>
                <w:szCs w:val="21"/>
              </w:rPr>
            </w:pPr>
            <w:r w:rsidRPr="005E6272">
              <w:rPr>
                <w:rFonts w:ascii="Cambria" w:hAnsi="Cambria" w:cs="Arial"/>
                <w:b/>
                <w:sz w:val="21"/>
                <w:szCs w:val="21"/>
              </w:rPr>
              <w:t xml:space="preserve">Before Maternity Leave </w:t>
            </w:r>
          </w:p>
        </w:tc>
      </w:tr>
      <w:tr w:rsidR="00C429A8" w:rsidRPr="00122BB5" w14:paraId="7BF7E251"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410FC" w14:textId="38D13519" w:rsidR="00C429A8" w:rsidRPr="00275118" w:rsidRDefault="001203A8" w:rsidP="00D434C4">
            <w:pPr>
              <w:spacing w:after="0"/>
              <w:rPr>
                <w:rFonts w:cstheme="minorHAnsi"/>
                <w:sz w:val="21"/>
                <w:szCs w:val="21"/>
              </w:rPr>
            </w:pPr>
            <w:r w:rsidRPr="00275118">
              <w:rPr>
                <w:rFonts w:cstheme="minorHAnsi"/>
                <w:sz w:val="21"/>
                <w:szCs w:val="21"/>
              </w:rPr>
              <w:t>Ensure that you</w:t>
            </w:r>
            <w:r w:rsidR="009F45F2" w:rsidRPr="00275118">
              <w:rPr>
                <w:rFonts w:cstheme="minorHAnsi"/>
                <w:sz w:val="21"/>
                <w:szCs w:val="21"/>
              </w:rPr>
              <w:t xml:space="preserve"> have</w:t>
            </w:r>
            <w:r w:rsidRPr="00275118">
              <w:rPr>
                <w:rFonts w:cstheme="minorHAnsi"/>
                <w:sz w:val="21"/>
                <w:szCs w:val="21"/>
              </w:rPr>
              <w:t xml:space="preserve"> read the </w:t>
            </w:r>
            <w:hyperlink r:id="rId5" w:history="1">
              <w:r w:rsidRPr="00275118">
                <w:rPr>
                  <w:rStyle w:val="Hyperlink"/>
                  <w:sz w:val="21"/>
                  <w:szCs w:val="21"/>
                </w:rPr>
                <w:t>Maternity Leave and Pay Policy</w:t>
              </w:r>
            </w:hyperlink>
            <w:r w:rsidR="007972D3" w:rsidRPr="00275118">
              <w:rPr>
                <w:sz w:val="21"/>
                <w:szCs w:val="21"/>
              </w:rPr>
              <w:t xml:space="preserve">, </w:t>
            </w:r>
            <w:hyperlink r:id="rId6" w:history="1">
              <w:r w:rsidR="009F45F2" w:rsidRPr="00275118">
                <w:rPr>
                  <w:rStyle w:val="Hyperlink"/>
                  <w:rFonts w:cstheme="minorHAnsi"/>
                  <w:sz w:val="21"/>
                  <w:szCs w:val="21"/>
                  <w:lang w:eastAsia="en-GB"/>
                </w:rPr>
                <w:t>Shared Parental Leave Pay Policy</w:t>
              </w:r>
            </w:hyperlink>
            <w:r w:rsidRPr="00275118">
              <w:rPr>
                <w:sz w:val="21"/>
                <w:szCs w:val="21"/>
              </w:rPr>
              <w:t xml:space="preserve"> </w:t>
            </w:r>
            <w:r w:rsidR="007972D3" w:rsidRPr="00275118">
              <w:rPr>
                <w:sz w:val="21"/>
                <w:szCs w:val="21"/>
              </w:rPr>
              <w:t xml:space="preserve">or </w:t>
            </w:r>
            <w:r w:rsidR="009F45F2" w:rsidRPr="00275118">
              <w:rPr>
                <w:sz w:val="21"/>
                <w:szCs w:val="21"/>
              </w:rPr>
              <w:t xml:space="preserve">and that you are </w:t>
            </w:r>
            <w:r w:rsidRPr="00275118">
              <w:rPr>
                <w:sz w:val="21"/>
                <w:szCs w:val="21"/>
              </w:rPr>
              <w:t xml:space="preserve"> </w:t>
            </w:r>
            <w:r w:rsidR="00B6030D" w:rsidRPr="00275118">
              <w:rPr>
                <w:sz w:val="21"/>
                <w:szCs w:val="21"/>
              </w:rPr>
              <w:t xml:space="preserve">familiar with the maternity leave process and payment options available. </w:t>
            </w:r>
            <w:r w:rsidR="00E07451" w:rsidRPr="00275118">
              <w:rPr>
                <w:sz w:val="21"/>
                <w:szCs w:val="21"/>
              </w:rPr>
              <w:t>You should</w:t>
            </w:r>
            <w:r w:rsidR="00C97417" w:rsidRPr="00275118">
              <w:rPr>
                <w:sz w:val="21"/>
                <w:szCs w:val="21"/>
              </w:rPr>
              <w:t xml:space="preserve"> also review the</w:t>
            </w:r>
            <w:r w:rsidR="00C97417" w:rsidRPr="00B45BCC">
              <w:rPr>
                <w:sz w:val="21"/>
                <w:szCs w:val="21"/>
              </w:rPr>
              <w:t xml:space="preserve"> </w:t>
            </w:r>
            <w:hyperlink r:id="rId7" w:history="1">
              <w:r w:rsidR="00C97417" w:rsidRPr="00B45BCC">
                <w:rPr>
                  <w:rStyle w:val="Hyperlink"/>
                  <w:sz w:val="21"/>
                  <w:szCs w:val="21"/>
                </w:rPr>
                <w:t>Maternity Toolkit</w:t>
              </w:r>
            </w:hyperlink>
            <w:r w:rsidR="00C97417" w:rsidRPr="00B45BCC">
              <w:rPr>
                <w:sz w:val="21"/>
                <w:szCs w:val="21"/>
              </w:rPr>
              <w:t xml:space="preserve"> for information</w:t>
            </w:r>
            <w:r w:rsidR="00C97417" w:rsidRPr="00275118">
              <w:rPr>
                <w:sz w:val="21"/>
                <w:szCs w:val="21"/>
              </w:rPr>
              <w:t xml:space="preserve"> and guidance at each stage of your maternity leave. </w:t>
            </w:r>
          </w:p>
        </w:tc>
        <w:sdt>
          <w:sdtPr>
            <w:rPr>
              <w:rFonts w:ascii="Cambria" w:hAnsi="Cambria" w:cs="Arial"/>
              <w:sz w:val="24"/>
              <w:szCs w:val="24"/>
            </w:rPr>
            <w:id w:val="-98069656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C6C6A" w14:textId="4B1F776D" w:rsidR="00C429A8" w:rsidRPr="005E6272" w:rsidRDefault="0051549B"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C97417" w:rsidRPr="00122BB5" w14:paraId="7314CE4A"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2B82F" w14:textId="1402E48F" w:rsidR="00C97417" w:rsidRPr="00275118" w:rsidRDefault="00C97417" w:rsidP="00D434C4">
            <w:pPr>
              <w:spacing w:after="0"/>
              <w:rPr>
                <w:rFonts w:cstheme="minorHAnsi"/>
                <w:sz w:val="21"/>
                <w:szCs w:val="21"/>
              </w:rPr>
            </w:pPr>
            <w:r w:rsidRPr="00275118">
              <w:rPr>
                <w:sz w:val="21"/>
                <w:szCs w:val="21"/>
              </w:rPr>
              <w:t xml:space="preserve">Consider in advance of a meeting with your manager when you would like to start your maternity leave and pay options.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0BD24" w14:textId="77777777" w:rsidR="00C97417" w:rsidRDefault="00C97417" w:rsidP="00D434C4">
            <w:pPr>
              <w:spacing w:after="0"/>
              <w:rPr>
                <w:rFonts w:ascii="Cambria" w:hAnsi="Cambria" w:cs="Arial"/>
                <w:sz w:val="24"/>
                <w:szCs w:val="24"/>
              </w:rPr>
            </w:pPr>
          </w:p>
        </w:tc>
      </w:tr>
      <w:tr w:rsidR="00C429A8" w:rsidRPr="00122BB5" w14:paraId="0FC181CE"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2606" w14:textId="1C08A3C2" w:rsidR="00C429A8" w:rsidRPr="00275118" w:rsidRDefault="00835F11" w:rsidP="003D3847">
            <w:pPr>
              <w:spacing w:after="0"/>
              <w:rPr>
                <w:rFonts w:cstheme="minorHAnsi"/>
                <w:sz w:val="21"/>
                <w:szCs w:val="21"/>
              </w:rPr>
            </w:pPr>
            <w:r w:rsidRPr="00275118">
              <w:rPr>
                <w:rFonts w:cstheme="minorHAnsi"/>
                <w:sz w:val="21"/>
                <w:szCs w:val="21"/>
              </w:rPr>
              <w:t>If you are</w:t>
            </w:r>
            <w:r w:rsidR="0062072A" w:rsidRPr="00275118">
              <w:rPr>
                <w:rFonts w:cstheme="minorHAnsi"/>
                <w:sz w:val="21"/>
                <w:szCs w:val="21"/>
              </w:rPr>
              <w:t xml:space="preserve"> </w:t>
            </w:r>
            <w:r w:rsidR="0003312B" w:rsidRPr="00275118">
              <w:rPr>
                <w:rFonts w:cstheme="minorHAnsi"/>
                <w:sz w:val="21"/>
                <w:szCs w:val="21"/>
              </w:rPr>
              <w:t xml:space="preserve">unsure of </w:t>
            </w:r>
            <w:r w:rsidRPr="00275118">
              <w:rPr>
                <w:rFonts w:cstheme="minorHAnsi"/>
                <w:sz w:val="21"/>
                <w:szCs w:val="21"/>
              </w:rPr>
              <w:t xml:space="preserve">your </w:t>
            </w:r>
            <w:r w:rsidR="00793418" w:rsidRPr="00275118">
              <w:rPr>
                <w:rFonts w:cstheme="minorHAnsi"/>
                <w:sz w:val="21"/>
                <w:szCs w:val="21"/>
              </w:rPr>
              <w:t>entitlements</w:t>
            </w:r>
            <w:r w:rsidR="005E6272" w:rsidRPr="00275118">
              <w:rPr>
                <w:rFonts w:cstheme="minorHAnsi"/>
                <w:sz w:val="21"/>
                <w:szCs w:val="21"/>
              </w:rPr>
              <w:t xml:space="preserve"> or rights during maternity leave </w:t>
            </w:r>
            <w:r w:rsidRPr="00275118">
              <w:rPr>
                <w:rFonts w:cstheme="minorHAnsi"/>
                <w:sz w:val="21"/>
                <w:szCs w:val="21"/>
              </w:rPr>
              <w:t>you</w:t>
            </w:r>
            <w:r w:rsidR="0062072A" w:rsidRPr="00275118">
              <w:rPr>
                <w:rFonts w:cstheme="minorHAnsi"/>
                <w:sz w:val="21"/>
                <w:szCs w:val="21"/>
              </w:rPr>
              <w:t xml:space="preserve"> can contact </w:t>
            </w:r>
            <w:r w:rsidRPr="00275118">
              <w:rPr>
                <w:rFonts w:cstheme="minorHAnsi"/>
                <w:sz w:val="21"/>
                <w:szCs w:val="21"/>
              </w:rPr>
              <w:t xml:space="preserve">your </w:t>
            </w:r>
            <w:r w:rsidR="00793418" w:rsidRPr="00275118">
              <w:rPr>
                <w:rFonts w:cstheme="minorHAnsi"/>
                <w:sz w:val="21"/>
                <w:szCs w:val="21"/>
              </w:rPr>
              <w:t>HR team directly</w:t>
            </w:r>
            <w:r w:rsidR="005E6272" w:rsidRPr="00275118">
              <w:rPr>
                <w:rFonts w:cstheme="minorHAnsi"/>
                <w:sz w:val="21"/>
                <w:szCs w:val="21"/>
              </w:rPr>
              <w:t xml:space="preserve"> who can also arrange to meet with </w:t>
            </w:r>
            <w:r w:rsidRPr="00275118">
              <w:rPr>
                <w:rFonts w:cstheme="minorHAnsi"/>
                <w:sz w:val="21"/>
                <w:szCs w:val="21"/>
              </w:rPr>
              <w:t>you</w:t>
            </w:r>
            <w:r w:rsidR="0062072A" w:rsidRPr="00275118">
              <w:rPr>
                <w:rFonts w:cstheme="minorHAnsi"/>
                <w:sz w:val="21"/>
                <w:szCs w:val="21"/>
              </w:rPr>
              <w:t>.</w:t>
            </w:r>
            <w:r w:rsidR="0039537C" w:rsidRPr="00275118">
              <w:rPr>
                <w:rFonts w:cstheme="minorHAnsi"/>
                <w:sz w:val="21"/>
                <w:szCs w:val="21"/>
              </w:rPr>
              <w:t xml:space="preserve"> This may be</w:t>
            </w:r>
            <w:r w:rsidRPr="00275118">
              <w:rPr>
                <w:rFonts w:cstheme="minorHAnsi"/>
                <w:sz w:val="21"/>
                <w:szCs w:val="21"/>
              </w:rPr>
              <w:t xml:space="preserve"> helpful if you have specific contract or funding related questions that may impact on your maternity leave.</w:t>
            </w:r>
            <w:r w:rsidR="002E4B4B" w:rsidRPr="00275118">
              <w:rPr>
                <w:rFonts w:cstheme="minorHAnsi"/>
                <w:sz w:val="21"/>
                <w:szCs w:val="21"/>
              </w:rPr>
              <w:t xml:space="preserve"> You can also access the online </w:t>
            </w:r>
            <w:hyperlink r:id="rId8" w:history="1">
              <w:r w:rsidR="002E4B4B" w:rsidRPr="00B45BCC">
                <w:rPr>
                  <w:rStyle w:val="Hyperlink"/>
                  <w:rFonts w:cstheme="minorHAnsi"/>
                  <w:sz w:val="21"/>
                  <w:szCs w:val="21"/>
                </w:rPr>
                <w:t>Maternity Calculator</w:t>
              </w:r>
            </w:hyperlink>
            <w:r w:rsidR="00B45BCC">
              <w:rPr>
                <w:rFonts w:cstheme="minorHAnsi"/>
                <w:sz w:val="21"/>
                <w:szCs w:val="21"/>
              </w:rPr>
              <w:t>.</w:t>
            </w:r>
          </w:p>
        </w:tc>
        <w:sdt>
          <w:sdtPr>
            <w:rPr>
              <w:rFonts w:ascii="Cambria" w:hAnsi="Cambria" w:cs="Arial"/>
              <w:sz w:val="24"/>
              <w:szCs w:val="24"/>
            </w:rPr>
            <w:id w:val="-68875174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9A3E6" w14:textId="77777777" w:rsidR="00C429A8" w:rsidRPr="005E6272" w:rsidRDefault="00793418" w:rsidP="003D3847">
                <w:pPr>
                  <w:spacing w:after="0"/>
                  <w:rPr>
                    <w:rFonts w:cstheme="minorHAnsi"/>
                    <w:sz w:val="24"/>
                    <w:szCs w:val="24"/>
                  </w:rPr>
                </w:pPr>
                <w:r w:rsidRPr="005E6272">
                  <w:rPr>
                    <w:rFonts w:ascii="MS Gothic" w:eastAsia="MS Gothic" w:hAnsi="MS Gothic" w:cs="Arial" w:hint="eastAsia"/>
                    <w:sz w:val="24"/>
                    <w:szCs w:val="24"/>
                  </w:rPr>
                  <w:t>☐</w:t>
                </w:r>
              </w:p>
            </w:tc>
          </w:sdtContent>
        </w:sdt>
      </w:tr>
      <w:tr w:rsidR="00C97417" w:rsidRPr="00122BB5" w14:paraId="790C2186"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00A4" w14:textId="350D3793" w:rsidR="00C97417" w:rsidRPr="00275118" w:rsidRDefault="00C97417" w:rsidP="00D434C4">
            <w:pPr>
              <w:spacing w:after="0"/>
              <w:rPr>
                <w:rFonts w:cstheme="minorHAnsi"/>
                <w:sz w:val="21"/>
                <w:szCs w:val="21"/>
              </w:rPr>
            </w:pPr>
            <w:r w:rsidRPr="00275118">
              <w:rPr>
                <w:rFonts w:cstheme="minorHAnsi"/>
                <w:sz w:val="21"/>
                <w:szCs w:val="21"/>
              </w:rPr>
              <w:t>Notify your line manger that you are pregnant or will require to take a period of adoption leave and arrange to meet with them at the earliest opportunity to discuss your leave arrangements with them.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403C" w14:textId="77777777" w:rsidR="00C97417" w:rsidRDefault="00C97417" w:rsidP="00D434C4">
            <w:pPr>
              <w:spacing w:after="0"/>
              <w:rPr>
                <w:rFonts w:ascii="Cambria" w:hAnsi="Cambria" w:cs="Arial"/>
                <w:sz w:val="24"/>
                <w:szCs w:val="24"/>
              </w:rPr>
            </w:pPr>
          </w:p>
        </w:tc>
      </w:tr>
      <w:tr w:rsidR="00793418" w:rsidRPr="00122BB5" w14:paraId="5C873BBA"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D67BF" w14:textId="2C5CDF96" w:rsidR="00793418" w:rsidRPr="00275118" w:rsidRDefault="00C97417" w:rsidP="00D434C4">
            <w:pPr>
              <w:spacing w:after="0"/>
              <w:rPr>
                <w:rFonts w:cstheme="minorHAnsi"/>
                <w:sz w:val="21"/>
                <w:szCs w:val="21"/>
              </w:rPr>
            </w:pPr>
            <w:r w:rsidRPr="00275118">
              <w:rPr>
                <w:rFonts w:cstheme="minorHAnsi"/>
                <w:sz w:val="21"/>
                <w:szCs w:val="21"/>
              </w:rPr>
              <w:t xml:space="preserve">Discuss and agree how you would </w:t>
            </w:r>
            <w:r w:rsidR="0062072A" w:rsidRPr="00275118">
              <w:rPr>
                <w:rFonts w:cstheme="minorHAnsi"/>
                <w:sz w:val="21"/>
                <w:szCs w:val="21"/>
              </w:rPr>
              <w:t xml:space="preserve">like to communicate </w:t>
            </w:r>
            <w:r w:rsidRPr="00275118">
              <w:rPr>
                <w:rFonts w:cstheme="minorHAnsi"/>
                <w:sz w:val="21"/>
                <w:szCs w:val="21"/>
              </w:rPr>
              <w:t xml:space="preserve">your </w:t>
            </w:r>
            <w:r w:rsidR="0062072A" w:rsidRPr="00275118">
              <w:rPr>
                <w:rFonts w:cstheme="minorHAnsi"/>
                <w:sz w:val="21"/>
                <w:szCs w:val="21"/>
              </w:rPr>
              <w:t>news with</w:t>
            </w:r>
            <w:r w:rsidRPr="00275118">
              <w:rPr>
                <w:rFonts w:cstheme="minorHAnsi"/>
                <w:sz w:val="21"/>
                <w:szCs w:val="21"/>
              </w:rPr>
              <w:t xml:space="preserve"> your</w:t>
            </w:r>
            <w:r w:rsidR="0062072A" w:rsidRPr="00275118">
              <w:rPr>
                <w:rFonts w:cstheme="minorHAnsi"/>
                <w:sz w:val="21"/>
                <w:szCs w:val="21"/>
              </w:rPr>
              <w:t xml:space="preserve"> colleagues</w:t>
            </w:r>
            <w:r w:rsidRPr="00275118">
              <w:rPr>
                <w:rFonts w:cstheme="minorHAnsi"/>
                <w:sz w:val="21"/>
                <w:szCs w:val="21"/>
              </w:rPr>
              <w:t>.</w:t>
            </w:r>
          </w:p>
        </w:tc>
        <w:sdt>
          <w:sdtPr>
            <w:rPr>
              <w:rFonts w:ascii="Cambria" w:hAnsi="Cambria" w:cs="Arial"/>
              <w:sz w:val="24"/>
              <w:szCs w:val="24"/>
            </w:rPr>
            <w:id w:val="196130219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1CECB" w14:textId="60E1B121" w:rsidR="00793418" w:rsidRPr="005E6272" w:rsidRDefault="0051549B" w:rsidP="00D434C4">
                <w:pPr>
                  <w:spacing w:after="0"/>
                  <w:rPr>
                    <w:rFonts w:cstheme="minorHAnsi"/>
                    <w:sz w:val="24"/>
                    <w:szCs w:val="24"/>
                  </w:rPr>
                </w:pPr>
                <w:r>
                  <w:rPr>
                    <w:rFonts w:ascii="MS Gothic" w:eastAsia="MS Gothic" w:hAnsi="MS Gothic" w:cs="Arial" w:hint="eastAsia"/>
                    <w:sz w:val="24"/>
                    <w:szCs w:val="24"/>
                  </w:rPr>
                  <w:t>☐</w:t>
                </w:r>
              </w:p>
            </w:tc>
          </w:sdtContent>
        </w:sdt>
      </w:tr>
      <w:tr w:rsidR="00C97417" w:rsidRPr="00122BB5" w14:paraId="6A463C99" w14:textId="77777777" w:rsidTr="000C24A0">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E4EC" w14:textId="01FA55B0" w:rsidR="00C97417" w:rsidRPr="00275118" w:rsidRDefault="00C97417" w:rsidP="00D434C4">
            <w:pPr>
              <w:spacing w:after="0"/>
              <w:rPr>
                <w:rFonts w:cstheme="minorHAnsi"/>
                <w:sz w:val="21"/>
                <w:szCs w:val="21"/>
              </w:rPr>
            </w:pPr>
            <w:r w:rsidRPr="00275118">
              <w:rPr>
                <w:rFonts w:cstheme="minorHAnsi"/>
                <w:sz w:val="21"/>
                <w:szCs w:val="21"/>
              </w:rPr>
              <w:t xml:space="preserve">Ensure that the appropriate </w:t>
            </w:r>
            <w:hyperlink r:id="rId9" w:history="1">
              <w:r w:rsidRPr="00275118">
                <w:rPr>
                  <w:rStyle w:val="Hyperlink"/>
                  <w:sz w:val="21"/>
                  <w:szCs w:val="21"/>
                </w:rPr>
                <w:t>Risk Assessment for New and Expectant Mothers</w:t>
              </w:r>
            </w:hyperlink>
            <w:r w:rsidRPr="00275118">
              <w:rPr>
                <w:sz w:val="21"/>
                <w:szCs w:val="21"/>
              </w:rPr>
              <w:t xml:space="preserve"> is completed by you and your manager or the relevant Department/School Safety Convener to ensure that </w:t>
            </w:r>
            <w:r w:rsidR="0043789D" w:rsidRPr="00275118">
              <w:rPr>
                <w:sz w:val="21"/>
                <w:szCs w:val="21"/>
              </w:rPr>
              <w:t>you are continuing to work safely during your pregnancy.</w:t>
            </w:r>
          </w:p>
        </w:tc>
        <w:sdt>
          <w:sdtPr>
            <w:rPr>
              <w:rFonts w:ascii="Cambria" w:hAnsi="Cambria" w:cs="Arial"/>
              <w:sz w:val="24"/>
              <w:szCs w:val="24"/>
            </w:rPr>
            <w:id w:val="-134986605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A08F4" w14:textId="5C5B4268" w:rsidR="00C97417" w:rsidRDefault="00535184"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62072A" w:rsidRPr="00122BB5" w14:paraId="0A3066BF" w14:textId="77777777" w:rsidTr="0062072A">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2B376" w14:textId="59792575" w:rsidR="0062072A" w:rsidRPr="00275118" w:rsidRDefault="00C97417" w:rsidP="00D434C4">
            <w:pPr>
              <w:spacing w:after="0"/>
              <w:rPr>
                <w:rFonts w:cstheme="minorHAnsi"/>
                <w:sz w:val="21"/>
                <w:szCs w:val="21"/>
              </w:rPr>
            </w:pPr>
            <w:r w:rsidRPr="00275118">
              <w:rPr>
                <w:rFonts w:cstheme="minorHAnsi"/>
                <w:sz w:val="21"/>
                <w:szCs w:val="21"/>
              </w:rPr>
              <w:t>You</w:t>
            </w:r>
            <w:r w:rsidR="0043789D" w:rsidRPr="00275118">
              <w:rPr>
                <w:rFonts w:cstheme="minorHAnsi"/>
                <w:sz w:val="21"/>
                <w:szCs w:val="21"/>
              </w:rPr>
              <w:t xml:space="preserve"> should complete the </w:t>
            </w:r>
            <w:r w:rsidR="0062072A" w:rsidRPr="00275118">
              <w:rPr>
                <w:rFonts w:cstheme="minorHAnsi"/>
                <w:sz w:val="21"/>
                <w:szCs w:val="21"/>
              </w:rPr>
              <w:t>Request for Maternity Leave form and sen</w:t>
            </w:r>
            <w:r w:rsidR="0043789D" w:rsidRPr="00275118">
              <w:rPr>
                <w:rFonts w:cstheme="minorHAnsi"/>
                <w:sz w:val="21"/>
                <w:szCs w:val="21"/>
              </w:rPr>
              <w:t>d this</w:t>
            </w:r>
            <w:r w:rsidR="0062072A" w:rsidRPr="00275118">
              <w:rPr>
                <w:rFonts w:cstheme="minorHAnsi"/>
                <w:sz w:val="21"/>
                <w:szCs w:val="21"/>
              </w:rPr>
              <w:t xml:space="preserve"> to Human Resources.</w:t>
            </w:r>
            <w:r w:rsidR="0051549B" w:rsidRPr="00275118">
              <w:rPr>
                <w:rFonts w:cstheme="minorHAnsi"/>
                <w:sz w:val="21"/>
                <w:szCs w:val="21"/>
              </w:rPr>
              <w:t xml:space="preserve"> This is available on the </w:t>
            </w:r>
            <w:hyperlink r:id="rId10" w:history="1">
              <w:r w:rsidR="0051549B" w:rsidRPr="00275118">
                <w:rPr>
                  <w:rStyle w:val="Hyperlink"/>
                  <w:rFonts w:cstheme="minorHAnsi"/>
                  <w:sz w:val="21"/>
                  <w:szCs w:val="21"/>
                </w:rPr>
                <w:t>HR website</w:t>
              </w:r>
            </w:hyperlink>
            <w:r w:rsidR="0051549B" w:rsidRPr="00275118">
              <w:rPr>
                <w:rFonts w:cstheme="minorHAnsi"/>
                <w:sz w:val="21"/>
                <w:szCs w:val="21"/>
              </w:rPr>
              <w:t xml:space="preserve"> and should be submitted no later than the 15</w:t>
            </w:r>
            <w:r w:rsidR="0051549B" w:rsidRPr="00275118">
              <w:rPr>
                <w:rFonts w:cstheme="minorHAnsi"/>
                <w:sz w:val="21"/>
                <w:szCs w:val="21"/>
                <w:vertAlign w:val="superscript"/>
              </w:rPr>
              <w:t>th</w:t>
            </w:r>
            <w:r w:rsidR="0051549B" w:rsidRPr="00275118">
              <w:rPr>
                <w:rFonts w:cstheme="minorHAnsi"/>
                <w:sz w:val="21"/>
                <w:szCs w:val="21"/>
              </w:rPr>
              <w:t xml:space="preserve"> week before</w:t>
            </w:r>
            <w:r w:rsidRPr="00275118">
              <w:rPr>
                <w:rFonts w:cstheme="minorHAnsi"/>
                <w:sz w:val="21"/>
                <w:szCs w:val="21"/>
              </w:rPr>
              <w:t xml:space="preserve"> your</w:t>
            </w:r>
            <w:r w:rsidR="0051549B" w:rsidRPr="00275118">
              <w:rPr>
                <w:rFonts w:cstheme="minorHAnsi"/>
                <w:sz w:val="21"/>
                <w:szCs w:val="21"/>
              </w:rPr>
              <w:t xml:space="preserve"> due date. The MATB1 certificate, provided by </w:t>
            </w:r>
            <w:r w:rsidRPr="00275118">
              <w:rPr>
                <w:rFonts w:cstheme="minorHAnsi"/>
                <w:sz w:val="21"/>
                <w:szCs w:val="21"/>
              </w:rPr>
              <w:t>your</w:t>
            </w:r>
            <w:r w:rsidR="0051549B" w:rsidRPr="00275118">
              <w:rPr>
                <w:rFonts w:cstheme="minorHAnsi"/>
                <w:sz w:val="21"/>
                <w:szCs w:val="21"/>
              </w:rPr>
              <w:t xml:space="preserve"> GP or midwife, should also be included with the form.</w:t>
            </w:r>
            <w:r w:rsidRPr="00275118">
              <w:rPr>
                <w:rFonts w:cstheme="minorHAnsi"/>
                <w:sz w:val="21"/>
                <w:szCs w:val="21"/>
              </w:rPr>
              <w:t xml:space="preserve"> You should send the original MATB1 and retain a copy for your information.</w:t>
            </w:r>
          </w:p>
        </w:tc>
        <w:sdt>
          <w:sdtPr>
            <w:rPr>
              <w:rFonts w:ascii="Cambria" w:hAnsi="Cambria" w:cs="Arial"/>
              <w:sz w:val="24"/>
              <w:szCs w:val="24"/>
            </w:rPr>
            <w:id w:val="-1729606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B43AF" w14:textId="0DA51994" w:rsidR="0062072A"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66042D" w:rsidRPr="00122BB5" w14:paraId="56217059" w14:textId="77777777" w:rsidTr="0062072A">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38A21" w14:textId="66622668" w:rsidR="0066042D" w:rsidRPr="00275118" w:rsidRDefault="0043789D" w:rsidP="00D434C4">
            <w:pPr>
              <w:spacing w:after="0"/>
              <w:rPr>
                <w:rFonts w:cstheme="minorHAnsi"/>
                <w:sz w:val="21"/>
                <w:szCs w:val="21"/>
              </w:rPr>
            </w:pPr>
            <w:r w:rsidRPr="00275118">
              <w:rPr>
                <w:rFonts w:cstheme="minorHAnsi"/>
                <w:sz w:val="21"/>
                <w:szCs w:val="21"/>
              </w:rPr>
              <w:t>Your a</w:t>
            </w:r>
            <w:r w:rsidR="0066042D" w:rsidRPr="00275118">
              <w:rPr>
                <w:rFonts w:cstheme="minorHAnsi"/>
                <w:sz w:val="21"/>
                <w:szCs w:val="21"/>
              </w:rPr>
              <w:t>nnual leave</w:t>
            </w:r>
            <w:r w:rsidRPr="00275118">
              <w:rPr>
                <w:rFonts w:cstheme="minorHAnsi"/>
                <w:sz w:val="21"/>
                <w:szCs w:val="21"/>
              </w:rPr>
              <w:t xml:space="preserve"> will</w:t>
            </w:r>
            <w:r w:rsidR="0066042D" w:rsidRPr="00275118">
              <w:rPr>
                <w:rFonts w:cstheme="minorHAnsi"/>
                <w:sz w:val="21"/>
                <w:szCs w:val="21"/>
              </w:rPr>
              <w:t xml:space="preserve"> continue to accrue whilst </w:t>
            </w:r>
            <w:r w:rsidRPr="00275118">
              <w:rPr>
                <w:rFonts w:cstheme="minorHAnsi"/>
                <w:sz w:val="21"/>
                <w:szCs w:val="21"/>
              </w:rPr>
              <w:t>you are</w:t>
            </w:r>
            <w:r w:rsidR="0066042D" w:rsidRPr="00275118">
              <w:rPr>
                <w:rFonts w:cstheme="minorHAnsi"/>
                <w:sz w:val="21"/>
                <w:szCs w:val="21"/>
              </w:rPr>
              <w:t xml:space="preserve"> on maternity leave and th</w:t>
            </w:r>
            <w:r w:rsidRPr="00275118">
              <w:rPr>
                <w:rFonts w:cstheme="minorHAnsi"/>
                <w:sz w:val="21"/>
                <w:szCs w:val="21"/>
              </w:rPr>
              <w:t xml:space="preserve">erefore you should consider the most appropriate way to use any accrued annual leave </w:t>
            </w:r>
            <w:r w:rsidR="0066042D" w:rsidRPr="00275118">
              <w:rPr>
                <w:rFonts w:cstheme="minorHAnsi"/>
                <w:sz w:val="21"/>
                <w:szCs w:val="21"/>
              </w:rPr>
              <w:t>prior to starting</w:t>
            </w:r>
            <w:r w:rsidR="0034338B" w:rsidRPr="00275118">
              <w:rPr>
                <w:rFonts w:cstheme="minorHAnsi"/>
                <w:sz w:val="21"/>
                <w:szCs w:val="21"/>
              </w:rPr>
              <w:t xml:space="preserve"> your</w:t>
            </w:r>
            <w:r w:rsidR="0066042D" w:rsidRPr="00275118">
              <w:rPr>
                <w:rFonts w:cstheme="minorHAnsi"/>
                <w:sz w:val="21"/>
                <w:szCs w:val="21"/>
              </w:rPr>
              <w:t xml:space="preserve"> maternity leave, where possible</w:t>
            </w:r>
            <w:r w:rsidRPr="00275118">
              <w:rPr>
                <w:rFonts w:cstheme="minorHAnsi"/>
                <w:sz w:val="21"/>
                <w:szCs w:val="21"/>
              </w:rPr>
              <w:t>.</w:t>
            </w:r>
            <w:r w:rsidR="00A57335" w:rsidRPr="00275118">
              <w:rPr>
                <w:rFonts w:cstheme="minorHAnsi"/>
                <w:sz w:val="21"/>
                <w:szCs w:val="21"/>
              </w:rPr>
              <w:t xml:space="preserve"> However annual leave, above the normal 5 days, may be carried over in to the next leave year where required and agreed with your line manager.</w:t>
            </w:r>
          </w:p>
        </w:tc>
        <w:sdt>
          <w:sdtPr>
            <w:rPr>
              <w:rFonts w:ascii="Cambria" w:hAnsi="Cambria" w:cs="Arial"/>
              <w:sz w:val="24"/>
              <w:szCs w:val="24"/>
            </w:rPr>
            <w:id w:val="-5524422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6C85C" w14:textId="648FF5D1" w:rsidR="0066042D" w:rsidRPr="005E6272" w:rsidRDefault="00F97F10"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51549B" w:rsidRPr="00122BB5" w14:paraId="1A229C3C"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A6C11" w14:textId="340F7D67" w:rsidR="0051549B" w:rsidRPr="00275118" w:rsidRDefault="00A57335" w:rsidP="00D434C4">
            <w:pPr>
              <w:spacing w:after="0"/>
              <w:rPr>
                <w:rFonts w:cstheme="minorHAnsi"/>
                <w:sz w:val="21"/>
                <w:szCs w:val="21"/>
              </w:rPr>
            </w:pPr>
            <w:r w:rsidRPr="00275118">
              <w:rPr>
                <w:rFonts w:cstheme="minorHAnsi"/>
                <w:sz w:val="21"/>
                <w:szCs w:val="21"/>
              </w:rPr>
              <w:t xml:space="preserve">You are </w:t>
            </w:r>
            <w:r w:rsidR="0089348B" w:rsidRPr="00275118">
              <w:rPr>
                <w:rFonts w:cstheme="minorHAnsi"/>
                <w:sz w:val="21"/>
                <w:szCs w:val="21"/>
              </w:rPr>
              <w:t>entitled to reasonable time off</w:t>
            </w:r>
            <w:r w:rsidR="0039537C" w:rsidRPr="00275118">
              <w:rPr>
                <w:rFonts w:cstheme="minorHAnsi"/>
                <w:sz w:val="21"/>
                <w:szCs w:val="21"/>
              </w:rPr>
              <w:t xml:space="preserve">, </w:t>
            </w:r>
            <w:r w:rsidR="0089348B" w:rsidRPr="00275118">
              <w:rPr>
                <w:rFonts w:cstheme="minorHAnsi"/>
                <w:sz w:val="21"/>
                <w:szCs w:val="21"/>
              </w:rPr>
              <w:t>without loss of</w:t>
            </w:r>
            <w:r w:rsidR="0039537C" w:rsidRPr="00275118">
              <w:rPr>
                <w:rFonts w:cstheme="minorHAnsi"/>
                <w:sz w:val="21"/>
                <w:szCs w:val="21"/>
              </w:rPr>
              <w:t xml:space="preserve"> pay, to attend ante-natal appointments. There is no qualifying service required for this</w:t>
            </w:r>
            <w:r w:rsidRPr="00275118">
              <w:rPr>
                <w:rFonts w:cstheme="minorHAnsi"/>
                <w:sz w:val="21"/>
                <w:szCs w:val="21"/>
              </w:rPr>
              <w:t xml:space="preserve">. You should give your line manager </w:t>
            </w:r>
            <w:r w:rsidR="00535184" w:rsidRPr="00275118">
              <w:rPr>
                <w:rFonts w:cstheme="minorHAnsi"/>
                <w:sz w:val="21"/>
                <w:szCs w:val="21"/>
              </w:rPr>
              <w:t>suitable notice of these appointments where possible.</w:t>
            </w:r>
          </w:p>
        </w:tc>
        <w:sdt>
          <w:sdtPr>
            <w:rPr>
              <w:rFonts w:ascii="Cambria" w:hAnsi="Cambria" w:cs="Arial"/>
              <w:sz w:val="24"/>
              <w:szCs w:val="24"/>
            </w:rPr>
            <w:id w:val="-28134461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4C5BC" w14:textId="0EE870DC"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21632EEC"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B603E" w14:textId="76ACB077" w:rsidR="0051549B" w:rsidRPr="00275118" w:rsidRDefault="00535184" w:rsidP="00D434C4">
            <w:pPr>
              <w:spacing w:after="0"/>
              <w:rPr>
                <w:rFonts w:cstheme="minorHAnsi"/>
                <w:sz w:val="21"/>
                <w:szCs w:val="21"/>
              </w:rPr>
            </w:pPr>
            <w:r w:rsidRPr="00275118">
              <w:rPr>
                <w:rFonts w:cstheme="minorHAnsi"/>
                <w:sz w:val="21"/>
                <w:szCs w:val="21"/>
              </w:rPr>
              <w:t xml:space="preserve">Highlight </w:t>
            </w:r>
            <w:r w:rsidR="0039537C" w:rsidRPr="00275118">
              <w:rPr>
                <w:rFonts w:cstheme="minorHAnsi"/>
                <w:sz w:val="21"/>
                <w:szCs w:val="21"/>
              </w:rPr>
              <w:t xml:space="preserve">any other reasonable adjustments that </w:t>
            </w:r>
            <w:r w:rsidRPr="00275118">
              <w:rPr>
                <w:rFonts w:cstheme="minorHAnsi"/>
                <w:sz w:val="21"/>
                <w:szCs w:val="21"/>
              </w:rPr>
              <w:t>you feel may be</w:t>
            </w:r>
            <w:r w:rsidR="0039537C" w:rsidRPr="00275118">
              <w:rPr>
                <w:rFonts w:cstheme="minorHAnsi"/>
                <w:sz w:val="21"/>
                <w:szCs w:val="21"/>
              </w:rPr>
              <w:t xml:space="preserve"> required such as rest breaks or revised workload allocation</w:t>
            </w:r>
            <w:r w:rsidRPr="00275118">
              <w:rPr>
                <w:rFonts w:cstheme="minorHAnsi"/>
                <w:sz w:val="21"/>
                <w:szCs w:val="21"/>
              </w:rPr>
              <w:t xml:space="preserve"> and discuss these with your line manager.</w:t>
            </w:r>
          </w:p>
        </w:tc>
        <w:sdt>
          <w:sdtPr>
            <w:rPr>
              <w:rFonts w:ascii="Cambria" w:hAnsi="Cambria" w:cs="Arial"/>
              <w:sz w:val="24"/>
              <w:szCs w:val="24"/>
            </w:rPr>
            <w:id w:val="20946994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06298" w14:textId="33F0BEFE"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61F9FC5D"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FEFA9" w14:textId="6B5E0718" w:rsidR="0051549B" w:rsidRPr="00275118" w:rsidRDefault="0064278C" w:rsidP="00D434C4">
            <w:pPr>
              <w:spacing w:after="0"/>
              <w:rPr>
                <w:rFonts w:cstheme="minorHAnsi"/>
                <w:sz w:val="21"/>
                <w:szCs w:val="21"/>
              </w:rPr>
            </w:pPr>
            <w:r w:rsidRPr="00275118">
              <w:rPr>
                <w:rFonts w:cstheme="minorHAnsi"/>
                <w:sz w:val="21"/>
                <w:szCs w:val="21"/>
              </w:rPr>
              <w:t xml:space="preserve">Plan and discuss options to cover </w:t>
            </w:r>
            <w:r w:rsidR="00535184" w:rsidRPr="00275118">
              <w:rPr>
                <w:rFonts w:cstheme="minorHAnsi"/>
                <w:sz w:val="21"/>
                <w:szCs w:val="21"/>
              </w:rPr>
              <w:t xml:space="preserve">your </w:t>
            </w:r>
            <w:r w:rsidRPr="00275118">
              <w:rPr>
                <w:rFonts w:cstheme="minorHAnsi"/>
                <w:sz w:val="21"/>
                <w:szCs w:val="21"/>
              </w:rPr>
              <w:t>period of</w:t>
            </w:r>
            <w:r w:rsidR="007126A4" w:rsidRPr="00275118">
              <w:rPr>
                <w:rFonts w:cstheme="minorHAnsi"/>
                <w:sz w:val="21"/>
                <w:szCs w:val="21"/>
              </w:rPr>
              <w:t xml:space="preserve"> </w:t>
            </w:r>
            <w:r w:rsidRPr="00275118">
              <w:rPr>
                <w:rFonts w:cstheme="minorHAnsi"/>
                <w:sz w:val="21"/>
                <w:szCs w:val="21"/>
              </w:rPr>
              <w:t xml:space="preserve">maternity/adoption leave </w:t>
            </w:r>
            <w:r w:rsidR="00535184" w:rsidRPr="00275118">
              <w:rPr>
                <w:rFonts w:cstheme="minorHAnsi"/>
                <w:sz w:val="21"/>
                <w:szCs w:val="21"/>
              </w:rPr>
              <w:t>and the required</w:t>
            </w:r>
            <w:r w:rsidRPr="00275118">
              <w:rPr>
                <w:rFonts w:cstheme="minorHAnsi"/>
                <w:sz w:val="21"/>
                <w:szCs w:val="21"/>
              </w:rPr>
              <w:t xml:space="preserve"> </w:t>
            </w:r>
            <w:r w:rsidR="007126A4" w:rsidRPr="00275118">
              <w:rPr>
                <w:rFonts w:cstheme="minorHAnsi"/>
                <w:sz w:val="21"/>
                <w:szCs w:val="21"/>
              </w:rPr>
              <w:t xml:space="preserve">handover arrangements. </w:t>
            </w:r>
            <w:r w:rsidR="00535184" w:rsidRPr="00275118">
              <w:rPr>
                <w:rFonts w:cstheme="minorHAnsi"/>
                <w:sz w:val="21"/>
                <w:szCs w:val="21"/>
              </w:rPr>
              <w:t xml:space="preserve">You should highlight the activities and projects that will require to continue in your absence. </w:t>
            </w:r>
            <w:r w:rsidR="007126A4" w:rsidRPr="00275118">
              <w:rPr>
                <w:rFonts w:cstheme="minorHAnsi"/>
                <w:sz w:val="21"/>
                <w:szCs w:val="21"/>
              </w:rPr>
              <w:t xml:space="preserve">The </w:t>
            </w:r>
            <w:hyperlink r:id="rId11" w:history="1">
              <w:r w:rsidR="007126A4" w:rsidRPr="00A278E1">
                <w:rPr>
                  <w:rStyle w:val="Hyperlink"/>
                  <w:rFonts w:cstheme="minorHAnsi"/>
                  <w:sz w:val="21"/>
                  <w:szCs w:val="21"/>
                </w:rPr>
                <w:t>Workload Planning Template</w:t>
              </w:r>
            </w:hyperlink>
            <w:r w:rsidR="007126A4" w:rsidRPr="00275118">
              <w:rPr>
                <w:rFonts w:cstheme="minorHAnsi"/>
                <w:sz w:val="21"/>
                <w:szCs w:val="21"/>
              </w:rPr>
              <w:t xml:space="preserve"> </w:t>
            </w:r>
            <w:r w:rsidR="0066042D" w:rsidRPr="00275118">
              <w:rPr>
                <w:rFonts w:cstheme="minorHAnsi"/>
                <w:sz w:val="21"/>
                <w:szCs w:val="21"/>
              </w:rPr>
              <w:t xml:space="preserve">can be used to support an effective </w:t>
            </w:r>
            <w:r w:rsidRPr="00275118">
              <w:rPr>
                <w:rFonts w:cstheme="minorHAnsi"/>
                <w:sz w:val="21"/>
                <w:szCs w:val="21"/>
              </w:rPr>
              <w:t>transitio</w:t>
            </w:r>
            <w:r w:rsidR="00535184" w:rsidRPr="00275118">
              <w:rPr>
                <w:rFonts w:cstheme="minorHAnsi"/>
                <w:sz w:val="21"/>
                <w:szCs w:val="21"/>
              </w:rPr>
              <w:t>n</w:t>
            </w:r>
            <w:r w:rsidRPr="00275118">
              <w:rPr>
                <w:rFonts w:cstheme="minorHAnsi"/>
                <w:sz w:val="21"/>
                <w:szCs w:val="21"/>
              </w:rPr>
              <w:t xml:space="preserve"> </w:t>
            </w:r>
          </w:p>
        </w:tc>
        <w:sdt>
          <w:sdtPr>
            <w:rPr>
              <w:rFonts w:ascii="Cambria" w:hAnsi="Cambria" w:cs="Arial"/>
              <w:sz w:val="24"/>
              <w:szCs w:val="24"/>
            </w:rPr>
            <w:id w:val="180719542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BD512" w14:textId="566F380E"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6EB52509"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06688" w14:textId="6AE2DFD0" w:rsidR="0051549B" w:rsidRPr="00275118" w:rsidRDefault="00535184" w:rsidP="00D434C4">
            <w:pPr>
              <w:spacing w:after="0"/>
              <w:rPr>
                <w:rFonts w:cstheme="minorHAnsi"/>
                <w:sz w:val="21"/>
                <w:szCs w:val="21"/>
              </w:rPr>
            </w:pPr>
            <w:r w:rsidRPr="00275118">
              <w:rPr>
                <w:rFonts w:cstheme="minorHAnsi"/>
                <w:sz w:val="21"/>
                <w:szCs w:val="21"/>
              </w:rPr>
              <w:t>Advise your line manager who you feel would be an</w:t>
            </w:r>
            <w:r w:rsidR="0064278C" w:rsidRPr="00275118">
              <w:rPr>
                <w:rFonts w:cstheme="minorHAnsi"/>
                <w:sz w:val="21"/>
                <w:szCs w:val="21"/>
              </w:rPr>
              <w:t xml:space="preserve"> appropriate buddy for the employee whilst on leave</w:t>
            </w:r>
            <w:r w:rsidR="006755AD" w:rsidRPr="00275118">
              <w:rPr>
                <w:rFonts w:cstheme="minorHAnsi"/>
                <w:sz w:val="21"/>
                <w:szCs w:val="21"/>
              </w:rPr>
              <w:t>. They will then discuss</w:t>
            </w:r>
            <w:r w:rsidR="0064278C" w:rsidRPr="00275118">
              <w:rPr>
                <w:rFonts w:cstheme="minorHAnsi"/>
                <w:sz w:val="21"/>
                <w:szCs w:val="21"/>
              </w:rPr>
              <w:t xml:space="preserve"> and agree this with the relevant colleague. </w:t>
            </w:r>
            <w:r w:rsidR="006755AD" w:rsidRPr="00275118">
              <w:rPr>
                <w:rFonts w:cstheme="minorHAnsi"/>
                <w:sz w:val="21"/>
                <w:szCs w:val="21"/>
              </w:rPr>
              <w:t>You</w:t>
            </w:r>
            <w:r w:rsidR="0064278C" w:rsidRPr="00275118">
              <w:rPr>
                <w:rFonts w:cstheme="minorHAnsi"/>
                <w:sz w:val="21"/>
                <w:szCs w:val="21"/>
              </w:rPr>
              <w:t xml:space="preserve"> should refer to the </w:t>
            </w:r>
            <w:hyperlink r:id="rId12" w:history="1">
              <w:r w:rsidR="0064278C" w:rsidRPr="00A278E1">
                <w:rPr>
                  <w:rStyle w:val="Hyperlink"/>
                  <w:rFonts w:cstheme="minorHAnsi"/>
                  <w:sz w:val="21"/>
                  <w:szCs w:val="21"/>
                </w:rPr>
                <w:t>Maternity Buddy System Guidance</w:t>
              </w:r>
            </w:hyperlink>
            <w:r w:rsidR="00A278E1">
              <w:rPr>
                <w:rFonts w:cstheme="minorHAnsi"/>
                <w:sz w:val="21"/>
                <w:szCs w:val="21"/>
              </w:rPr>
              <w:t xml:space="preserve"> </w:t>
            </w:r>
            <w:r w:rsidR="0064278C" w:rsidRPr="00275118">
              <w:rPr>
                <w:rFonts w:cstheme="minorHAnsi"/>
                <w:sz w:val="21"/>
                <w:szCs w:val="21"/>
              </w:rPr>
              <w:t xml:space="preserve">and discuss arrangements for communication during the period of leave. </w:t>
            </w:r>
          </w:p>
        </w:tc>
        <w:sdt>
          <w:sdtPr>
            <w:rPr>
              <w:rFonts w:ascii="Cambria" w:hAnsi="Cambria" w:cs="Arial"/>
              <w:sz w:val="24"/>
              <w:szCs w:val="24"/>
            </w:rPr>
            <w:id w:val="126669624"/>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35A1F" w14:textId="3B903E05"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1549B" w:rsidRPr="00122BB5" w14:paraId="5175B3F7"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17FD5" w14:textId="53080CAB" w:rsidR="0051549B" w:rsidRPr="00275118" w:rsidRDefault="006755AD" w:rsidP="00D434C4">
            <w:pPr>
              <w:spacing w:after="0"/>
              <w:rPr>
                <w:rFonts w:cstheme="minorHAnsi"/>
                <w:sz w:val="21"/>
                <w:szCs w:val="21"/>
              </w:rPr>
            </w:pPr>
            <w:r w:rsidRPr="00275118">
              <w:rPr>
                <w:rFonts w:cstheme="minorHAnsi"/>
                <w:sz w:val="21"/>
                <w:szCs w:val="21"/>
              </w:rPr>
              <w:lastRenderedPageBreak/>
              <w:t>If you are</w:t>
            </w:r>
            <w:r w:rsidR="0064278C" w:rsidRPr="00275118">
              <w:rPr>
                <w:rFonts w:cstheme="minorHAnsi"/>
                <w:sz w:val="21"/>
                <w:szCs w:val="21"/>
              </w:rPr>
              <w:t xml:space="preserve"> an Academic </w:t>
            </w:r>
            <w:r w:rsidRPr="00275118">
              <w:rPr>
                <w:rFonts w:cstheme="minorHAnsi"/>
                <w:sz w:val="21"/>
                <w:szCs w:val="21"/>
              </w:rPr>
              <w:t>member of staff you may wish to refer to</w:t>
            </w:r>
            <w:r w:rsidR="0064278C" w:rsidRPr="00275118">
              <w:rPr>
                <w:rFonts w:cstheme="minorHAnsi"/>
                <w:sz w:val="21"/>
                <w:szCs w:val="21"/>
              </w:rPr>
              <w:t xml:space="preserve"> the </w:t>
            </w:r>
            <w:hyperlink r:id="rId13" w:history="1">
              <w:r w:rsidR="005C489B" w:rsidRPr="00275118">
                <w:rPr>
                  <w:rStyle w:val="Hyperlink"/>
                  <w:rFonts w:cstheme="minorHAnsi"/>
                  <w:sz w:val="21"/>
                  <w:szCs w:val="21"/>
                </w:rPr>
                <w:t>Family Friendly Research Leave Policy</w:t>
              </w:r>
            </w:hyperlink>
            <w:r w:rsidR="005C489B" w:rsidRPr="00275118">
              <w:rPr>
                <w:rFonts w:cstheme="minorHAnsi"/>
                <w:sz w:val="21"/>
                <w:szCs w:val="21"/>
              </w:rPr>
              <w:t xml:space="preserve"> which allows eligible staff to apply for a period of paid research leave (up to 3 months) following a period of </w:t>
            </w:r>
            <w:r w:rsidR="005C489B" w:rsidRPr="00275118">
              <w:rPr>
                <w:sz w:val="21"/>
                <w:szCs w:val="21"/>
              </w:rPr>
              <w:t>maternity, adoption or shared parental leave.</w:t>
            </w:r>
          </w:p>
        </w:tc>
        <w:sdt>
          <w:sdtPr>
            <w:rPr>
              <w:rFonts w:ascii="Cambria" w:hAnsi="Cambria" w:cs="Arial"/>
              <w:sz w:val="24"/>
              <w:szCs w:val="24"/>
            </w:rPr>
            <w:id w:val="13306389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AB8F1" w14:textId="436CC70C" w:rsidR="0051549B" w:rsidRPr="005E6272" w:rsidRDefault="0051549B" w:rsidP="00D434C4">
                <w:pPr>
                  <w:spacing w:after="0"/>
                  <w:rPr>
                    <w:rFonts w:cstheme="minorHAnsi"/>
                    <w:sz w:val="21"/>
                    <w:szCs w:val="21"/>
                  </w:rPr>
                </w:pPr>
                <w:r>
                  <w:rPr>
                    <w:rFonts w:ascii="MS Gothic" w:eastAsia="MS Gothic" w:hAnsi="MS Gothic" w:cs="Arial" w:hint="eastAsia"/>
                    <w:sz w:val="24"/>
                    <w:szCs w:val="24"/>
                  </w:rPr>
                  <w:t>☐</w:t>
                </w:r>
              </w:p>
            </w:tc>
          </w:sdtContent>
        </w:sdt>
      </w:tr>
      <w:tr w:rsidR="005C489B" w:rsidRPr="00122BB5" w14:paraId="63FEB584" w14:textId="77777777" w:rsidTr="005154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AA66A" w14:textId="1BA7AF7B" w:rsidR="005C489B" w:rsidRPr="00275118" w:rsidRDefault="006755AD" w:rsidP="00D434C4">
            <w:pPr>
              <w:spacing w:after="0"/>
              <w:rPr>
                <w:rFonts w:cstheme="minorHAnsi"/>
                <w:sz w:val="21"/>
                <w:szCs w:val="21"/>
              </w:rPr>
            </w:pPr>
            <w:r w:rsidRPr="00275118">
              <w:rPr>
                <w:rFonts w:cstheme="minorHAnsi"/>
                <w:sz w:val="21"/>
                <w:szCs w:val="21"/>
              </w:rPr>
              <w:t xml:space="preserve">If you hold a University parking permit you should contact </w:t>
            </w:r>
            <w:hyperlink r:id="rId14" w:history="1">
              <w:r w:rsidRPr="00275118">
                <w:rPr>
                  <w:rStyle w:val="Hyperlink"/>
                  <w:rFonts w:cstheme="minorHAnsi"/>
                  <w:sz w:val="21"/>
                  <w:szCs w:val="21"/>
                </w:rPr>
                <w:t>parking@strath.ac.uk</w:t>
              </w:r>
            </w:hyperlink>
            <w:r w:rsidRPr="00275118">
              <w:rPr>
                <w:rFonts w:cstheme="minorHAnsi"/>
                <w:sz w:val="21"/>
                <w:szCs w:val="21"/>
              </w:rPr>
              <w:t xml:space="preserve">   to discuss whether you wish to suspend this whilst on leave. </w:t>
            </w:r>
            <w:r w:rsidR="00661A43" w:rsidRPr="00275118">
              <w:rPr>
                <w:rFonts w:cstheme="minorHAnsi"/>
                <w:sz w:val="21"/>
                <w:szCs w:val="21"/>
              </w:rPr>
              <w:t>Similarly,</w:t>
            </w:r>
            <w:r w:rsidRPr="00275118">
              <w:rPr>
                <w:rFonts w:cstheme="minorHAnsi"/>
                <w:sz w:val="21"/>
                <w:szCs w:val="21"/>
              </w:rPr>
              <w:t xml:space="preserve"> if you are a Strathclyde Sport member you may wish to suspend your membership whilst on leave and therefore should contact </w:t>
            </w:r>
            <w:hyperlink r:id="rId15" w:history="1">
              <w:r w:rsidRPr="00275118">
                <w:rPr>
                  <w:rStyle w:val="Hyperlink"/>
                  <w:rFonts w:cstheme="minorHAnsi"/>
                  <w:sz w:val="21"/>
                  <w:szCs w:val="21"/>
                </w:rPr>
                <w:t>strathclydesport@strath.ac.uk</w:t>
              </w:r>
            </w:hyperlink>
            <w:r w:rsidRPr="00275118">
              <w:rPr>
                <w:rFonts w:cstheme="minorHAnsi"/>
                <w:sz w:val="21"/>
                <w:szCs w:val="21"/>
              </w:rPr>
              <w:t xml:space="preserve">. </w:t>
            </w:r>
          </w:p>
        </w:tc>
        <w:sdt>
          <w:sdtPr>
            <w:rPr>
              <w:rFonts w:ascii="Cambria" w:hAnsi="Cambria" w:cs="Arial"/>
              <w:sz w:val="24"/>
              <w:szCs w:val="24"/>
            </w:rPr>
            <w:id w:val="-46328137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F28D8" w14:textId="6588A8B6" w:rsidR="005C489B" w:rsidRPr="005E6272" w:rsidRDefault="005C489B"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5C489B" w:rsidRPr="005E6272" w14:paraId="571E7395" w14:textId="77777777" w:rsidTr="005707A1">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252373F" w14:textId="1C7C6D76" w:rsidR="005C489B" w:rsidRPr="005E6272" w:rsidRDefault="005C489B" w:rsidP="005707A1">
            <w:pPr>
              <w:spacing w:after="0"/>
              <w:rPr>
                <w:rFonts w:ascii="Cambria" w:hAnsi="Cambria" w:cs="Arial"/>
                <w:b/>
                <w:sz w:val="21"/>
                <w:szCs w:val="21"/>
              </w:rPr>
            </w:pPr>
            <w:r>
              <w:rPr>
                <w:rFonts w:ascii="Cambria" w:hAnsi="Cambria" w:cs="Arial"/>
                <w:b/>
                <w:sz w:val="21"/>
                <w:szCs w:val="21"/>
              </w:rPr>
              <w:t>During Maternity Leave</w:t>
            </w:r>
            <w:r w:rsidRPr="005E6272">
              <w:rPr>
                <w:rFonts w:ascii="Cambria" w:hAnsi="Cambria" w:cs="Arial"/>
                <w:b/>
                <w:sz w:val="21"/>
                <w:szCs w:val="21"/>
              </w:rPr>
              <w:t xml:space="preserve"> </w:t>
            </w:r>
          </w:p>
        </w:tc>
      </w:tr>
      <w:tr w:rsidR="00423DBF" w:rsidRPr="00122BB5" w14:paraId="1244B13A"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B2B7B" w14:textId="46D8A570" w:rsidR="00423DBF" w:rsidRPr="00275118" w:rsidRDefault="00661A43" w:rsidP="00D434C4">
            <w:pPr>
              <w:spacing w:after="0"/>
              <w:rPr>
                <w:rFonts w:cstheme="minorHAnsi"/>
                <w:sz w:val="21"/>
                <w:szCs w:val="21"/>
              </w:rPr>
            </w:pPr>
            <w:r w:rsidRPr="00275118">
              <w:rPr>
                <w:rFonts w:cstheme="minorHAnsi"/>
                <w:sz w:val="21"/>
                <w:szCs w:val="21"/>
              </w:rPr>
              <w:t>If you wish to use your</w:t>
            </w:r>
            <w:r w:rsidR="00423DBF" w:rsidRPr="00275118">
              <w:rPr>
                <w:rFonts w:cstheme="minorHAnsi"/>
                <w:sz w:val="21"/>
                <w:szCs w:val="21"/>
              </w:rPr>
              <w:t xml:space="preserve"> KIT/SPLIT days</w:t>
            </w:r>
            <w:r w:rsidRPr="00275118">
              <w:rPr>
                <w:rFonts w:cstheme="minorHAnsi"/>
                <w:sz w:val="21"/>
                <w:szCs w:val="21"/>
              </w:rPr>
              <w:t xml:space="preserve"> you should</w:t>
            </w:r>
            <w:r w:rsidR="00423DBF" w:rsidRPr="00275118">
              <w:rPr>
                <w:rFonts w:cstheme="minorHAnsi"/>
                <w:sz w:val="21"/>
                <w:szCs w:val="21"/>
              </w:rPr>
              <w:t xml:space="preserve"> agree</w:t>
            </w:r>
            <w:r w:rsidRPr="00275118">
              <w:rPr>
                <w:rFonts w:cstheme="minorHAnsi"/>
                <w:sz w:val="21"/>
                <w:szCs w:val="21"/>
              </w:rPr>
              <w:t xml:space="preserve"> these </w:t>
            </w:r>
            <w:r w:rsidR="00423DBF" w:rsidRPr="00275118">
              <w:rPr>
                <w:rFonts w:cstheme="minorHAnsi"/>
                <w:sz w:val="21"/>
                <w:szCs w:val="21"/>
              </w:rPr>
              <w:t>in advance</w:t>
            </w:r>
            <w:r w:rsidRPr="00275118">
              <w:rPr>
                <w:rFonts w:cstheme="minorHAnsi"/>
                <w:sz w:val="21"/>
                <w:szCs w:val="21"/>
              </w:rPr>
              <w:t xml:space="preserve"> with your line manager who will ensure that</w:t>
            </w:r>
            <w:r w:rsidR="00423DBF" w:rsidRPr="00275118">
              <w:rPr>
                <w:rFonts w:cstheme="minorHAnsi"/>
                <w:sz w:val="21"/>
                <w:szCs w:val="21"/>
              </w:rPr>
              <w:t xml:space="preserve"> payment is authorised and forwarded to Payroll on the appropriate form. Th</w:t>
            </w:r>
            <w:r w:rsidRPr="00275118">
              <w:rPr>
                <w:rFonts w:cstheme="minorHAnsi"/>
                <w:sz w:val="21"/>
                <w:szCs w:val="21"/>
              </w:rPr>
              <w:t xml:space="preserve">is form </w:t>
            </w:r>
            <w:r w:rsidR="00423DBF" w:rsidRPr="00275118">
              <w:rPr>
                <w:rFonts w:cstheme="minorHAnsi"/>
                <w:sz w:val="21"/>
                <w:szCs w:val="21"/>
              </w:rPr>
              <w:t xml:space="preserve">can </w:t>
            </w:r>
            <w:r w:rsidR="00A90DBA" w:rsidRPr="00275118">
              <w:rPr>
                <w:rFonts w:cstheme="minorHAnsi"/>
                <w:sz w:val="21"/>
                <w:szCs w:val="21"/>
              </w:rPr>
              <w:t xml:space="preserve">be </w:t>
            </w:r>
            <w:r w:rsidR="00423DBF" w:rsidRPr="00275118">
              <w:rPr>
                <w:rFonts w:cstheme="minorHAnsi"/>
                <w:sz w:val="21"/>
                <w:szCs w:val="21"/>
              </w:rPr>
              <w:t xml:space="preserve">found </w:t>
            </w:r>
            <w:r w:rsidR="00A90DBA" w:rsidRPr="00275118">
              <w:rPr>
                <w:rFonts w:cstheme="minorHAnsi"/>
                <w:sz w:val="21"/>
                <w:szCs w:val="21"/>
              </w:rPr>
              <w:t>on the</w:t>
            </w:r>
            <w:r w:rsidR="00423DBF" w:rsidRPr="00275118">
              <w:rPr>
                <w:rFonts w:cstheme="minorHAnsi"/>
                <w:sz w:val="21"/>
                <w:szCs w:val="21"/>
              </w:rPr>
              <w:t xml:space="preserve"> </w:t>
            </w:r>
            <w:hyperlink r:id="rId16" w:history="1">
              <w:r w:rsidR="00A90DBA" w:rsidRPr="00275118">
                <w:rPr>
                  <w:rStyle w:val="Hyperlink"/>
                  <w:sz w:val="21"/>
                  <w:szCs w:val="21"/>
                </w:rPr>
                <w:t>Family Friendly Research Leave</w:t>
              </w:r>
            </w:hyperlink>
            <w:r w:rsidR="00A90DBA" w:rsidRPr="00275118">
              <w:rPr>
                <w:sz w:val="21"/>
                <w:szCs w:val="21"/>
              </w:rPr>
              <w:t xml:space="preserve"> webpage.</w:t>
            </w:r>
          </w:p>
        </w:tc>
        <w:sdt>
          <w:sdtPr>
            <w:rPr>
              <w:rFonts w:ascii="Cambria" w:hAnsi="Cambria" w:cs="Arial"/>
              <w:sz w:val="24"/>
              <w:szCs w:val="24"/>
            </w:rPr>
            <w:id w:val="-16670057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FE798" w14:textId="7A1F48AD" w:rsidR="00423DBF" w:rsidRPr="005E6272" w:rsidRDefault="00A90DBA"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661A43" w:rsidRPr="00122BB5" w14:paraId="4441A0A8"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04EBC" w14:textId="0416BD15" w:rsidR="00661A43" w:rsidRPr="00275118" w:rsidRDefault="00661A43" w:rsidP="00D434C4">
            <w:pPr>
              <w:spacing w:after="0"/>
              <w:rPr>
                <w:rFonts w:cstheme="minorHAnsi"/>
                <w:sz w:val="21"/>
                <w:szCs w:val="21"/>
              </w:rPr>
            </w:pPr>
            <w:r w:rsidRPr="00275118">
              <w:rPr>
                <w:rFonts w:cstheme="minorHAnsi"/>
                <w:sz w:val="21"/>
                <w:szCs w:val="21"/>
              </w:rPr>
              <w:t xml:space="preserve">If you decide to curtail your maternity leave and utilise Shared Parental Leave, communicate your intentions with your line manager and Human Resources to ensure that the required notice is given and that your payments are not impacted. </w:t>
            </w:r>
          </w:p>
        </w:tc>
        <w:sdt>
          <w:sdtPr>
            <w:rPr>
              <w:rFonts w:ascii="Cambria" w:hAnsi="Cambria" w:cs="Arial"/>
              <w:sz w:val="24"/>
              <w:szCs w:val="24"/>
            </w:rPr>
            <w:id w:val="-117024554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959AA" w14:textId="444589F5" w:rsidR="00661A43" w:rsidRDefault="002952B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482DEFA3"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7E82" w14:textId="3CFA355C" w:rsidR="00423DBF" w:rsidRPr="00275118" w:rsidRDefault="00661A43" w:rsidP="00D434C4">
            <w:pPr>
              <w:spacing w:after="0"/>
              <w:rPr>
                <w:rFonts w:cstheme="minorHAnsi"/>
                <w:sz w:val="21"/>
                <w:szCs w:val="21"/>
              </w:rPr>
            </w:pPr>
            <w:r w:rsidRPr="00275118">
              <w:rPr>
                <w:rFonts w:cstheme="minorHAnsi"/>
                <w:sz w:val="21"/>
                <w:szCs w:val="21"/>
              </w:rPr>
              <w:t xml:space="preserve">You are required to give at </w:t>
            </w:r>
            <w:r w:rsidR="00A90DBA" w:rsidRPr="00275118">
              <w:rPr>
                <w:rFonts w:cstheme="minorHAnsi"/>
                <w:sz w:val="21"/>
                <w:szCs w:val="21"/>
              </w:rPr>
              <w:t xml:space="preserve">least 8 weeks’ notice </w:t>
            </w:r>
            <w:r w:rsidRPr="00275118">
              <w:rPr>
                <w:rFonts w:cstheme="minorHAnsi"/>
                <w:sz w:val="21"/>
                <w:szCs w:val="21"/>
              </w:rPr>
              <w:t>of your</w:t>
            </w:r>
            <w:r w:rsidR="00C829EF" w:rsidRPr="00275118">
              <w:rPr>
                <w:rFonts w:cstheme="minorHAnsi"/>
                <w:sz w:val="21"/>
                <w:szCs w:val="21"/>
              </w:rPr>
              <w:t xml:space="preserve"> return to work. </w:t>
            </w:r>
            <w:r w:rsidR="002952BF" w:rsidRPr="00275118">
              <w:rPr>
                <w:rFonts w:cstheme="minorHAnsi"/>
                <w:sz w:val="21"/>
                <w:szCs w:val="21"/>
              </w:rPr>
              <w:t>You will need to</w:t>
            </w:r>
            <w:r w:rsidR="00C829EF" w:rsidRPr="00275118">
              <w:rPr>
                <w:rFonts w:cstheme="minorHAnsi"/>
                <w:sz w:val="21"/>
                <w:szCs w:val="21"/>
              </w:rPr>
              <w:t xml:space="preserve"> take account of accrued annual leave and </w:t>
            </w:r>
            <w:r w:rsidR="002952BF" w:rsidRPr="00275118">
              <w:rPr>
                <w:rFonts w:cstheme="minorHAnsi"/>
                <w:sz w:val="21"/>
                <w:szCs w:val="21"/>
              </w:rPr>
              <w:t>agree how you intend to use this</w:t>
            </w:r>
            <w:r w:rsidR="00C829EF" w:rsidRPr="00275118">
              <w:rPr>
                <w:rFonts w:cstheme="minorHAnsi"/>
                <w:sz w:val="21"/>
                <w:szCs w:val="21"/>
              </w:rPr>
              <w:t xml:space="preserve"> with </w:t>
            </w:r>
            <w:r w:rsidR="002952BF" w:rsidRPr="00275118">
              <w:rPr>
                <w:rFonts w:cstheme="minorHAnsi"/>
                <w:sz w:val="21"/>
                <w:szCs w:val="21"/>
              </w:rPr>
              <w:t>your</w:t>
            </w:r>
            <w:r w:rsidR="00C829EF" w:rsidRPr="00275118">
              <w:rPr>
                <w:rFonts w:cstheme="minorHAnsi"/>
                <w:sz w:val="21"/>
                <w:szCs w:val="21"/>
              </w:rPr>
              <w:t xml:space="preserve"> line manager. HR should be notified of </w:t>
            </w:r>
            <w:r w:rsidR="00DF63A6" w:rsidRPr="00275118">
              <w:rPr>
                <w:rFonts w:cstheme="minorHAnsi"/>
                <w:sz w:val="21"/>
                <w:szCs w:val="21"/>
              </w:rPr>
              <w:t>your return to work date</w:t>
            </w:r>
            <w:r w:rsidR="00C829EF" w:rsidRPr="00275118">
              <w:rPr>
                <w:rFonts w:cstheme="minorHAnsi"/>
                <w:sz w:val="21"/>
                <w:szCs w:val="21"/>
              </w:rPr>
              <w:t xml:space="preserve"> who will then confirm this </w:t>
            </w:r>
            <w:r w:rsidR="00DF63A6" w:rsidRPr="00275118">
              <w:rPr>
                <w:rFonts w:cstheme="minorHAnsi"/>
                <w:sz w:val="21"/>
                <w:szCs w:val="21"/>
              </w:rPr>
              <w:t>with you</w:t>
            </w:r>
            <w:r w:rsidR="00C829EF" w:rsidRPr="00275118">
              <w:rPr>
                <w:rFonts w:cstheme="minorHAnsi"/>
                <w:sz w:val="21"/>
                <w:szCs w:val="21"/>
              </w:rPr>
              <w:t xml:space="preserve"> in writing</w:t>
            </w:r>
            <w:r w:rsidR="00DF63A6" w:rsidRPr="00275118">
              <w:rPr>
                <w:rFonts w:cstheme="minorHAnsi"/>
                <w:sz w:val="21"/>
                <w:szCs w:val="21"/>
              </w:rPr>
              <w:t xml:space="preserve"> and inform payroll</w:t>
            </w:r>
            <w:r w:rsidR="00C829EF" w:rsidRPr="00275118">
              <w:rPr>
                <w:rFonts w:cstheme="minorHAnsi"/>
                <w:sz w:val="21"/>
                <w:szCs w:val="21"/>
              </w:rPr>
              <w:t>.</w:t>
            </w:r>
          </w:p>
        </w:tc>
        <w:sdt>
          <w:sdtPr>
            <w:rPr>
              <w:rFonts w:ascii="Cambria" w:hAnsi="Cambria" w:cs="Arial"/>
              <w:sz w:val="24"/>
              <w:szCs w:val="24"/>
            </w:rPr>
            <w:id w:val="9117317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06E8" w14:textId="1667E5A3"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01B36ABB"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A5A35" w14:textId="1AF5CCE4" w:rsidR="00423DBF" w:rsidRPr="00275118" w:rsidRDefault="00DF63A6" w:rsidP="00D434C4">
            <w:pPr>
              <w:spacing w:after="0"/>
              <w:rPr>
                <w:rFonts w:cstheme="minorHAnsi"/>
                <w:sz w:val="21"/>
                <w:szCs w:val="21"/>
              </w:rPr>
            </w:pPr>
            <w:r w:rsidRPr="00275118">
              <w:rPr>
                <w:rFonts w:cstheme="minorHAnsi"/>
                <w:sz w:val="21"/>
                <w:szCs w:val="21"/>
              </w:rPr>
              <w:t xml:space="preserve">Consider whether there are any adjustments that you may require on your return to work such access to breastfeeding facilities, training requirements or a change to working on a part-time or flexible basis and share these with your line manager at the earliest opportunity. </w:t>
            </w:r>
          </w:p>
        </w:tc>
        <w:sdt>
          <w:sdtPr>
            <w:rPr>
              <w:rFonts w:ascii="Cambria" w:hAnsi="Cambria" w:cs="Arial"/>
              <w:sz w:val="24"/>
              <w:szCs w:val="24"/>
            </w:rPr>
            <w:id w:val="-163285672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3821D" w14:textId="0AC2196D"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423DBF" w:rsidRPr="00122BB5" w14:paraId="42F5065F"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A8C05" w14:textId="4ED07445" w:rsidR="00423DBF" w:rsidRPr="00275118" w:rsidRDefault="00C829EF" w:rsidP="00D434C4">
            <w:pPr>
              <w:spacing w:after="0"/>
              <w:rPr>
                <w:rFonts w:cstheme="minorHAnsi"/>
                <w:sz w:val="21"/>
                <w:szCs w:val="21"/>
              </w:rPr>
            </w:pPr>
            <w:r w:rsidRPr="00275118">
              <w:rPr>
                <w:rFonts w:cstheme="minorHAnsi"/>
                <w:sz w:val="21"/>
                <w:szCs w:val="21"/>
              </w:rPr>
              <w:t xml:space="preserve">If </w:t>
            </w:r>
            <w:r w:rsidR="001706FF" w:rsidRPr="00275118">
              <w:rPr>
                <w:rFonts w:cstheme="minorHAnsi"/>
                <w:sz w:val="21"/>
                <w:szCs w:val="21"/>
              </w:rPr>
              <w:t xml:space="preserve"> you are requesting </w:t>
            </w:r>
            <w:r w:rsidRPr="00275118">
              <w:rPr>
                <w:rFonts w:cstheme="minorHAnsi"/>
                <w:sz w:val="21"/>
                <w:szCs w:val="21"/>
              </w:rPr>
              <w:t xml:space="preserve">flexible working </w:t>
            </w:r>
            <w:r w:rsidR="001706FF" w:rsidRPr="00275118">
              <w:rPr>
                <w:rFonts w:cstheme="minorHAnsi"/>
                <w:sz w:val="21"/>
                <w:szCs w:val="21"/>
              </w:rPr>
              <w:t xml:space="preserve"> you should review the </w:t>
            </w:r>
            <w:hyperlink r:id="rId17" w:history="1">
              <w:r w:rsidR="001706FF" w:rsidRPr="00275118">
                <w:rPr>
                  <w:rStyle w:val="Hyperlink"/>
                  <w:rFonts w:cstheme="minorHAnsi"/>
                  <w:sz w:val="21"/>
                  <w:szCs w:val="21"/>
                </w:rPr>
                <w:t>Flexible Working Policy</w:t>
              </w:r>
            </w:hyperlink>
            <w:r w:rsidR="001706FF" w:rsidRPr="00275118">
              <w:rPr>
                <w:rFonts w:cstheme="minorHAnsi"/>
                <w:sz w:val="21"/>
                <w:szCs w:val="21"/>
              </w:rPr>
              <w:t xml:space="preserve"> and </w:t>
            </w:r>
            <w:r w:rsidRPr="00275118">
              <w:rPr>
                <w:rFonts w:cstheme="minorHAnsi"/>
                <w:sz w:val="21"/>
                <w:szCs w:val="21"/>
              </w:rPr>
              <w:t>ensure that enough time is allowed for appropriate discussion and consideration</w:t>
            </w:r>
            <w:r w:rsidR="001706FF" w:rsidRPr="00275118">
              <w:rPr>
                <w:rFonts w:cstheme="minorHAnsi"/>
                <w:sz w:val="21"/>
                <w:szCs w:val="21"/>
              </w:rPr>
              <w:t xml:space="preserve"> with your line manager.</w:t>
            </w:r>
            <w:r w:rsidRPr="00275118">
              <w:rPr>
                <w:rFonts w:cstheme="minorHAnsi"/>
                <w:sz w:val="21"/>
                <w:szCs w:val="21"/>
              </w:rPr>
              <w:t xml:space="preserve"> </w:t>
            </w:r>
          </w:p>
        </w:tc>
        <w:sdt>
          <w:sdtPr>
            <w:rPr>
              <w:rFonts w:ascii="Cambria" w:hAnsi="Cambria" w:cs="Arial"/>
              <w:sz w:val="24"/>
              <w:szCs w:val="24"/>
            </w:rPr>
            <w:id w:val="-149872045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5F40" w14:textId="70623314" w:rsidR="00423DBF" w:rsidRPr="005E6272" w:rsidRDefault="00C829E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C829EF" w:rsidRPr="00122BB5" w14:paraId="78AACCCA"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EBE8" w14:textId="1D2ECAE3" w:rsidR="00C829EF" w:rsidRPr="00275118" w:rsidRDefault="00C829EF" w:rsidP="00D434C4">
            <w:pPr>
              <w:spacing w:after="0"/>
              <w:rPr>
                <w:rFonts w:cstheme="minorHAnsi"/>
                <w:sz w:val="21"/>
                <w:szCs w:val="21"/>
              </w:rPr>
            </w:pPr>
            <w:r w:rsidRPr="00275118">
              <w:rPr>
                <w:rFonts w:cstheme="minorHAnsi"/>
                <w:sz w:val="21"/>
                <w:szCs w:val="21"/>
              </w:rPr>
              <w:t xml:space="preserve">If </w:t>
            </w:r>
            <w:r w:rsidR="00DF63A6" w:rsidRPr="00275118">
              <w:rPr>
                <w:rFonts w:cstheme="minorHAnsi"/>
                <w:sz w:val="21"/>
                <w:szCs w:val="21"/>
              </w:rPr>
              <w:t>you are an</w:t>
            </w:r>
            <w:r w:rsidR="000E17A9" w:rsidRPr="00275118">
              <w:rPr>
                <w:rFonts w:cstheme="minorHAnsi"/>
                <w:sz w:val="21"/>
                <w:szCs w:val="21"/>
              </w:rPr>
              <w:t xml:space="preserve"> Academic member for staff and wish to apply for Family Friendly Research Leave, a discussion should take place to consider this and the arrangements that may be required for teaching cover.</w:t>
            </w:r>
          </w:p>
        </w:tc>
        <w:sdt>
          <w:sdtPr>
            <w:rPr>
              <w:rFonts w:ascii="Cambria" w:hAnsi="Cambria" w:cs="Arial"/>
              <w:sz w:val="24"/>
              <w:szCs w:val="24"/>
            </w:rPr>
            <w:id w:val="105034435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F0835" w14:textId="16CD5E56" w:rsidR="00C829EF" w:rsidRDefault="000E17A9"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1706FF" w:rsidRPr="00122BB5" w14:paraId="43AD9634"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A1AE3" w14:textId="18EDAB29" w:rsidR="001706FF" w:rsidRPr="00275118" w:rsidRDefault="001706FF" w:rsidP="00D434C4">
            <w:pPr>
              <w:spacing w:after="0"/>
              <w:rPr>
                <w:rFonts w:cstheme="minorHAnsi"/>
                <w:sz w:val="21"/>
                <w:szCs w:val="21"/>
              </w:rPr>
            </w:pPr>
            <w:r w:rsidRPr="00275118">
              <w:rPr>
                <w:rFonts w:cstheme="minorHAnsi"/>
                <w:sz w:val="21"/>
                <w:szCs w:val="21"/>
              </w:rPr>
              <w:t xml:space="preserve">You may be eligible for the Government’s </w:t>
            </w:r>
            <w:hyperlink r:id="rId18" w:history="1">
              <w:r w:rsidRPr="00275118">
                <w:rPr>
                  <w:rStyle w:val="Hyperlink"/>
                  <w:rFonts w:cstheme="minorHAnsi"/>
                  <w:sz w:val="21"/>
                  <w:szCs w:val="21"/>
                </w:rPr>
                <w:t>Tax Free Childcare</w:t>
              </w:r>
            </w:hyperlink>
            <w:r w:rsidRPr="00275118">
              <w:rPr>
                <w:rFonts w:cstheme="minorHAnsi"/>
                <w:sz w:val="21"/>
                <w:szCs w:val="21"/>
              </w:rPr>
              <w:t xml:space="preserve"> scheme if you intend to use a nursey or child minder on your return to work and therefore should review this in advance of your return to work.</w:t>
            </w:r>
          </w:p>
        </w:tc>
        <w:sdt>
          <w:sdtPr>
            <w:rPr>
              <w:rFonts w:ascii="Cambria" w:hAnsi="Cambria" w:cs="Arial"/>
              <w:sz w:val="24"/>
              <w:szCs w:val="24"/>
            </w:rPr>
            <w:id w:val="-119060764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6606A" w14:textId="7A027436" w:rsidR="001706FF" w:rsidRDefault="001706FF"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6E3702F7" w14:textId="77777777" w:rsidTr="000E17A9">
        <w:trPr>
          <w:trHeight w:val="624"/>
        </w:trPr>
        <w:tc>
          <w:tcPr>
            <w:tcW w:w="10915"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423D88B" w14:textId="2CE11C1B" w:rsidR="000E17A9" w:rsidRPr="000E17A9" w:rsidRDefault="000E17A9" w:rsidP="00D434C4">
            <w:pPr>
              <w:spacing w:after="0"/>
              <w:rPr>
                <w:rFonts w:ascii="Cambria" w:hAnsi="Cambria" w:cs="Arial"/>
                <w:b/>
                <w:color w:val="FFFFFF" w:themeColor="background1"/>
                <w:sz w:val="21"/>
                <w:szCs w:val="21"/>
              </w:rPr>
            </w:pPr>
            <w:r>
              <w:rPr>
                <w:rFonts w:ascii="Cambria" w:hAnsi="Cambria" w:cs="Arial"/>
                <w:b/>
                <w:color w:val="FFFFFF" w:themeColor="background1"/>
                <w:sz w:val="21"/>
                <w:szCs w:val="21"/>
              </w:rPr>
              <w:t>Returning from Maternity Leave</w:t>
            </w:r>
          </w:p>
        </w:tc>
      </w:tr>
      <w:tr w:rsidR="000E17A9" w:rsidRPr="00122BB5" w14:paraId="5512DF30"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80B51" w14:textId="7225892B" w:rsidR="000E17A9" w:rsidRPr="004D21B0" w:rsidRDefault="001706FF" w:rsidP="00D434C4">
            <w:pPr>
              <w:spacing w:after="0"/>
              <w:rPr>
                <w:rFonts w:cstheme="minorHAnsi"/>
                <w:sz w:val="21"/>
                <w:szCs w:val="21"/>
                <w:u w:val="single"/>
              </w:rPr>
            </w:pPr>
            <w:r w:rsidRPr="00275118">
              <w:rPr>
                <w:rFonts w:cstheme="minorHAnsi"/>
                <w:sz w:val="21"/>
                <w:szCs w:val="21"/>
              </w:rPr>
              <w:t>You should have a return to work</w:t>
            </w:r>
            <w:r w:rsidR="002D184A" w:rsidRPr="00275118">
              <w:rPr>
                <w:rFonts w:cstheme="minorHAnsi"/>
                <w:sz w:val="21"/>
                <w:szCs w:val="21"/>
              </w:rPr>
              <w:t xml:space="preserve"> meeting with your </w:t>
            </w:r>
            <w:r w:rsidRPr="00275118">
              <w:rPr>
                <w:rFonts w:cstheme="minorHAnsi"/>
                <w:sz w:val="21"/>
                <w:szCs w:val="21"/>
              </w:rPr>
              <w:t>line manager on your</w:t>
            </w:r>
            <w:r w:rsidR="002D184A" w:rsidRPr="00275118">
              <w:rPr>
                <w:rFonts w:cstheme="minorHAnsi"/>
                <w:sz w:val="21"/>
                <w:szCs w:val="21"/>
              </w:rPr>
              <w:t xml:space="preserve"> return to the work</w:t>
            </w:r>
            <w:r w:rsidRPr="00275118">
              <w:rPr>
                <w:rFonts w:cstheme="minorHAnsi"/>
                <w:sz w:val="21"/>
                <w:szCs w:val="21"/>
              </w:rPr>
              <w:t xml:space="preserve"> so it is important that they are clear on your return to work date. </w:t>
            </w:r>
            <w:r w:rsidR="002D184A" w:rsidRPr="00275118">
              <w:rPr>
                <w:rFonts w:cstheme="minorHAnsi"/>
                <w:sz w:val="21"/>
                <w:szCs w:val="21"/>
              </w:rPr>
              <w:t xml:space="preserve"> The</w:t>
            </w:r>
            <w:r w:rsidR="004D21B0">
              <w:rPr>
                <w:rFonts w:cstheme="minorHAnsi"/>
                <w:sz w:val="21"/>
                <w:szCs w:val="21"/>
              </w:rPr>
              <w:t xml:space="preserve"> </w:t>
            </w:r>
            <w:hyperlink r:id="rId19" w:history="1">
              <w:r w:rsidR="004D21B0" w:rsidRPr="00A278E1">
                <w:rPr>
                  <w:rStyle w:val="Hyperlink"/>
                  <w:rFonts w:cstheme="minorHAnsi"/>
                  <w:sz w:val="21"/>
                  <w:szCs w:val="21"/>
                </w:rPr>
                <w:t>Workload Planning Template</w:t>
              </w:r>
            </w:hyperlink>
            <w:r w:rsidR="004D21B0">
              <w:rPr>
                <w:rFonts w:cstheme="minorHAnsi"/>
                <w:sz w:val="21"/>
                <w:szCs w:val="21"/>
              </w:rPr>
              <w:t xml:space="preserve"> </w:t>
            </w:r>
            <w:r w:rsidR="002D184A" w:rsidRPr="00275118">
              <w:rPr>
                <w:rFonts w:cstheme="minorHAnsi"/>
                <w:sz w:val="21"/>
                <w:szCs w:val="21"/>
              </w:rPr>
              <w:t>may be a helpful tool in this discussion</w:t>
            </w:r>
            <w:r w:rsidRPr="00275118">
              <w:rPr>
                <w:rFonts w:cstheme="minorHAnsi"/>
                <w:sz w:val="21"/>
                <w:szCs w:val="21"/>
              </w:rPr>
              <w:t xml:space="preserve"> and you should raise any concerns that you have about your return to work.</w:t>
            </w:r>
            <w:r w:rsidR="002D184A" w:rsidRPr="00275118">
              <w:rPr>
                <w:rFonts w:cstheme="minorHAnsi"/>
                <w:sz w:val="21"/>
                <w:szCs w:val="21"/>
              </w:rPr>
              <w:t xml:space="preserve"> </w:t>
            </w:r>
          </w:p>
        </w:tc>
        <w:sdt>
          <w:sdtPr>
            <w:rPr>
              <w:rFonts w:ascii="Cambria" w:hAnsi="Cambria" w:cs="Arial"/>
              <w:sz w:val="24"/>
              <w:szCs w:val="24"/>
            </w:rPr>
            <w:id w:val="209505768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6F285" w14:textId="565181EF" w:rsidR="000E17A9" w:rsidRDefault="004A7E1C"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11C356CF"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403F" w14:textId="1F944D49" w:rsidR="000E17A9" w:rsidRPr="00275118" w:rsidRDefault="002D184A" w:rsidP="00D434C4">
            <w:pPr>
              <w:spacing w:after="0"/>
              <w:rPr>
                <w:rFonts w:cstheme="minorHAnsi"/>
                <w:sz w:val="21"/>
                <w:szCs w:val="21"/>
              </w:rPr>
            </w:pPr>
            <w:r w:rsidRPr="00275118">
              <w:rPr>
                <w:rFonts w:cstheme="minorHAnsi"/>
                <w:sz w:val="21"/>
                <w:szCs w:val="21"/>
              </w:rPr>
              <w:t xml:space="preserve">Ensure that </w:t>
            </w:r>
            <w:r w:rsidR="001706FF" w:rsidRPr="00275118">
              <w:rPr>
                <w:rFonts w:cstheme="minorHAnsi"/>
                <w:sz w:val="21"/>
                <w:szCs w:val="21"/>
              </w:rPr>
              <w:t>you complete the</w:t>
            </w:r>
            <w:r w:rsidRPr="00275118">
              <w:rPr>
                <w:rFonts w:cstheme="minorHAnsi"/>
                <w:sz w:val="21"/>
                <w:szCs w:val="21"/>
              </w:rPr>
              <w:t xml:space="preserve"> appropriate </w:t>
            </w:r>
            <w:hyperlink r:id="rId20" w:history="1">
              <w:r w:rsidRPr="00275118">
                <w:rPr>
                  <w:rStyle w:val="Hyperlink"/>
                  <w:sz w:val="21"/>
                  <w:szCs w:val="21"/>
                </w:rPr>
                <w:t>Risk Assessment for New and Expectant Mothers</w:t>
              </w:r>
            </w:hyperlink>
            <w:r w:rsidRPr="00275118">
              <w:rPr>
                <w:sz w:val="21"/>
                <w:szCs w:val="21"/>
              </w:rPr>
              <w:t xml:space="preserve"> </w:t>
            </w:r>
            <w:r w:rsidR="001706FF" w:rsidRPr="00275118">
              <w:rPr>
                <w:sz w:val="21"/>
                <w:szCs w:val="21"/>
              </w:rPr>
              <w:t>with your line manager or</w:t>
            </w:r>
            <w:r w:rsidRPr="00275118">
              <w:rPr>
                <w:sz w:val="21"/>
                <w:szCs w:val="21"/>
              </w:rPr>
              <w:t xml:space="preserve"> Department/School Safety Convener or Area Safety Convener. </w:t>
            </w:r>
          </w:p>
        </w:tc>
        <w:sdt>
          <w:sdtPr>
            <w:rPr>
              <w:rFonts w:ascii="Cambria" w:hAnsi="Cambria" w:cs="Arial"/>
              <w:sz w:val="24"/>
              <w:szCs w:val="24"/>
            </w:rPr>
            <w:id w:val="53508876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761F" w14:textId="225A522B" w:rsidR="000E17A9" w:rsidRDefault="004A7E1C"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396BD3" w:rsidRPr="00122BB5" w14:paraId="0B9108E2"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F2E9C" w14:textId="504CF2E2" w:rsidR="00396BD3" w:rsidRPr="00275118" w:rsidRDefault="00396BD3" w:rsidP="00D434C4">
            <w:pPr>
              <w:spacing w:after="0"/>
              <w:rPr>
                <w:rFonts w:cstheme="minorHAnsi"/>
                <w:sz w:val="21"/>
                <w:szCs w:val="21"/>
              </w:rPr>
            </w:pPr>
            <w:r w:rsidRPr="00275118">
              <w:rPr>
                <w:rFonts w:cstheme="minorHAnsi"/>
                <w:sz w:val="21"/>
                <w:szCs w:val="21"/>
              </w:rPr>
              <w:t xml:space="preserve">You may wish to contact </w:t>
            </w:r>
            <w:hyperlink r:id="rId21" w:history="1">
              <w:r w:rsidRPr="00275118">
                <w:rPr>
                  <w:rStyle w:val="Hyperlink"/>
                  <w:rFonts w:cstheme="minorHAnsi"/>
                  <w:sz w:val="21"/>
                  <w:szCs w:val="21"/>
                </w:rPr>
                <w:t>parking@strath.ac.uk</w:t>
              </w:r>
            </w:hyperlink>
            <w:r w:rsidRPr="00275118">
              <w:rPr>
                <w:rFonts w:cstheme="minorHAnsi"/>
                <w:sz w:val="21"/>
                <w:szCs w:val="21"/>
              </w:rPr>
              <w:t xml:space="preserve"> to discuss your parking options on return to work. Similarly. if you wish to re-join Strathclyde Sport you should contact them directly at </w:t>
            </w:r>
            <w:hyperlink r:id="rId22" w:history="1">
              <w:r w:rsidRPr="00275118">
                <w:rPr>
                  <w:rStyle w:val="Hyperlink"/>
                  <w:rFonts w:cstheme="minorHAnsi"/>
                  <w:sz w:val="21"/>
                  <w:szCs w:val="21"/>
                </w:rPr>
                <w:t>strathclydesport@strath.ac.uk</w:t>
              </w:r>
            </w:hyperlink>
            <w:r w:rsidRPr="00275118">
              <w:rPr>
                <w:rFonts w:cstheme="minorHAnsi"/>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FFCD" w14:textId="77777777" w:rsidR="00396BD3" w:rsidRDefault="00396BD3" w:rsidP="00D434C4">
            <w:pPr>
              <w:spacing w:after="0"/>
              <w:rPr>
                <w:rFonts w:ascii="Cambria" w:hAnsi="Cambria" w:cs="Arial"/>
                <w:sz w:val="24"/>
                <w:szCs w:val="24"/>
              </w:rPr>
            </w:pPr>
          </w:p>
        </w:tc>
      </w:tr>
      <w:tr w:rsidR="000E17A9" w:rsidRPr="00122BB5" w14:paraId="67B649EF"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0C14" w14:textId="01D80A9A" w:rsidR="000E17A9" w:rsidRPr="00275118" w:rsidRDefault="004A7E1C" w:rsidP="00D434C4">
            <w:pPr>
              <w:spacing w:after="0"/>
              <w:rPr>
                <w:rFonts w:cstheme="minorHAnsi"/>
                <w:sz w:val="21"/>
                <w:szCs w:val="21"/>
              </w:rPr>
            </w:pPr>
            <w:r w:rsidRPr="00275118">
              <w:rPr>
                <w:rFonts w:cstheme="minorHAnsi"/>
                <w:sz w:val="21"/>
                <w:szCs w:val="21"/>
              </w:rPr>
              <w:t xml:space="preserve">If </w:t>
            </w:r>
            <w:r w:rsidR="001706FF" w:rsidRPr="00275118">
              <w:rPr>
                <w:rFonts w:cstheme="minorHAnsi"/>
                <w:sz w:val="21"/>
                <w:szCs w:val="21"/>
              </w:rPr>
              <w:t>you are returning</w:t>
            </w:r>
            <w:r w:rsidR="00DF54CF" w:rsidRPr="00275118">
              <w:rPr>
                <w:rFonts w:cstheme="minorHAnsi"/>
                <w:sz w:val="21"/>
                <w:szCs w:val="21"/>
              </w:rPr>
              <w:t xml:space="preserve"> to work after a period of family friendly research leave, you </w:t>
            </w:r>
            <w:r w:rsidR="001706FF" w:rsidRPr="00275118">
              <w:rPr>
                <w:rFonts w:cstheme="minorHAnsi"/>
                <w:sz w:val="21"/>
                <w:szCs w:val="21"/>
              </w:rPr>
              <w:t>are eligible to</w:t>
            </w:r>
            <w:r w:rsidR="007A04B0" w:rsidRPr="00275118">
              <w:rPr>
                <w:rFonts w:cstheme="minorHAnsi"/>
                <w:sz w:val="21"/>
                <w:szCs w:val="21"/>
              </w:rPr>
              <w:t xml:space="preserve"> access mentoring support through the </w:t>
            </w:r>
            <w:bookmarkStart w:id="6" w:name="_Hlk38879009"/>
            <w:r w:rsidR="001706FF" w:rsidRPr="00275118">
              <w:rPr>
                <w:rFonts w:cstheme="minorHAnsi"/>
                <w:sz w:val="21"/>
                <w:szCs w:val="21"/>
              </w:rPr>
              <w:fldChar w:fldCharType="begin"/>
            </w:r>
            <w:r w:rsidR="001706FF" w:rsidRPr="00275118">
              <w:rPr>
                <w:rFonts w:cstheme="minorHAnsi"/>
                <w:sz w:val="21"/>
                <w:szCs w:val="21"/>
              </w:rPr>
              <w:instrText xml:space="preserve"> HYPERLINK "https://www.strath.ac.uk/hr/mentoringstrathclyde/" </w:instrText>
            </w:r>
            <w:r w:rsidR="001706FF" w:rsidRPr="00275118">
              <w:rPr>
                <w:rFonts w:cstheme="minorHAnsi"/>
                <w:sz w:val="21"/>
                <w:szCs w:val="21"/>
              </w:rPr>
            </w:r>
            <w:r w:rsidR="001706FF" w:rsidRPr="00275118">
              <w:rPr>
                <w:rFonts w:cstheme="minorHAnsi"/>
                <w:sz w:val="21"/>
                <w:szCs w:val="21"/>
              </w:rPr>
              <w:fldChar w:fldCharType="separate"/>
            </w:r>
            <w:r w:rsidR="001706FF" w:rsidRPr="00275118">
              <w:rPr>
                <w:rStyle w:val="Hyperlink"/>
                <w:rFonts w:cstheme="minorHAnsi"/>
                <w:sz w:val="21"/>
                <w:szCs w:val="21"/>
              </w:rPr>
              <w:t>Organisational Staff Development Unit</w:t>
            </w:r>
            <w:r w:rsidR="001706FF" w:rsidRPr="00275118">
              <w:rPr>
                <w:rFonts w:cstheme="minorHAnsi"/>
                <w:sz w:val="21"/>
                <w:szCs w:val="21"/>
              </w:rPr>
              <w:fldChar w:fldCharType="end"/>
            </w:r>
            <w:r w:rsidR="001706FF" w:rsidRPr="00275118">
              <w:rPr>
                <w:rFonts w:cstheme="minorHAnsi"/>
                <w:sz w:val="21"/>
                <w:szCs w:val="21"/>
              </w:rPr>
              <w:t xml:space="preserve"> </w:t>
            </w:r>
            <w:bookmarkEnd w:id="6"/>
            <w:r w:rsidR="001706FF" w:rsidRPr="00275118">
              <w:rPr>
                <w:rFonts w:cstheme="minorHAnsi"/>
                <w:sz w:val="21"/>
                <w:szCs w:val="21"/>
              </w:rPr>
              <w:t>an</w:t>
            </w:r>
            <w:r w:rsidR="00396BD3" w:rsidRPr="00275118">
              <w:rPr>
                <w:rFonts w:cstheme="minorHAnsi"/>
                <w:sz w:val="21"/>
                <w:szCs w:val="21"/>
              </w:rPr>
              <w:t>d should contact them to discuss this.</w:t>
            </w:r>
          </w:p>
        </w:tc>
        <w:sdt>
          <w:sdtPr>
            <w:rPr>
              <w:rFonts w:ascii="Cambria" w:hAnsi="Cambria" w:cs="Arial"/>
              <w:sz w:val="24"/>
              <w:szCs w:val="24"/>
            </w:rPr>
            <w:id w:val="-202192603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21BEE" w14:textId="722AAD11" w:rsidR="000E17A9" w:rsidRDefault="007A04B0" w:rsidP="00D434C4">
                <w:pPr>
                  <w:spacing w:after="0"/>
                  <w:rPr>
                    <w:rFonts w:ascii="Cambria" w:hAnsi="Cambria" w:cs="Arial"/>
                    <w:sz w:val="24"/>
                    <w:szCs w:val="24"/>
                  </w:rPr>
                </w:pPr>
                <w:r>
                  <w:rPr>
                    <w:rFonts w:ascii="MS Gothic" w:eastAsia="MS Gothic" w:hAnsi="MS Gothic" w:cs="Arial" w:hint="eastAsia"/>
                    <w:sz w:val="24"/>
                    <w:szCs w:val="24"/>
                  </w:rPr>
                  <w:t>☐</w:t>
                </w:r>
              </w:p>
            </w:tc>
          </w:sdtContent>
        </w:sdt>
      </w:tr>
      <w:tr w:rsidR="000E17A9" w:rsidRPr="00122BB5" w14:paraId="17BAF423" w14:textId="77777777" w:rsidTr="005C489B">
        <w:trPr>
          <w:trHeight w:val="62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D8243" w14:textId="10A17B48" w:rsidR="006158B5" w:rsidRPr="00275118" w:rsidRDefault="007A04B0" w:rsidP="00D434C4">
            <w:pPr>
              <w:spacing w:after="0"/>
              <w:rPr>
                <w:rFonts w:cstheme="minorHAnsi"/>
                <w:sz w:val="21"/>
                <w:szCs w:val="21"/>
              </w:rPr>
            </w:pPr>
            <w:r w:rsidRPr="00275118">
              <w:rPr>
                <w:rFonts w:cstheme="minorHAnsi"/>
                <w:sz w:val="21"/>
                <w:szCs w:val="21"/>
              </w:rPr>
              <w:t>Ensure that you are aware of the University’s family friendly policies</w:t>
            </w:r>
            <w:r w:rsidR="00396BD3" w:rsidRPr="00275118">
              <w:rPr>
                <w:rFonts w:cstheme="minorHAnsi"/>
                <w:sz w:val="21"/>
                <w:szCs w:val="21"/>
              </w:rPr>
              <w:t>.</w:t>
            </w:r>
            <w:r w:rsidRPr="00275118">
              <w:rPr>
                <w:rFonts w:cstheme="minorHAnsi"/>
                <w:sz w:val="21"/>
                <w:szCs w:val="21"/>
              </w:rPr>
              <w:t xml:space="preserve"> These include:</w:t>
            </w:r>
          </w:p>
          <w:p w14:paraId="77F55517" w14:textId="4F578426" w:rsidR="007A04B0" w:rsidRPr="00275118" w:rsidRDefault="00D61B9A" w:rsidP="00D434C4">
            <w:pPr>
              <w:spacing w:after="0"/>
              <w:rPr>
                <w:rFonts w:cstheme="minorHAnsi"/>
                <w:sz w:val="21"/>
                <w:szCs w:val="21"/>
              </w:rPr>
            </w:pPr>
            <w:hyperlink r:id="rId23" w:history="1">
              <w:r w:rsidRPr="00275118">
                <w:rPr>
                  <w:rStyle w:val="Hyperlink"/>
                  <w:rFonts w:cstheme="minorHAnsi"/>
                  <w:sz w:val="21"/>
                  <w:szCs w:val="21"/>
                </w:rPr>
                <w:t>Flexible Working Policy</w:t>
              </w:r>
            </w:hyperlink>
          </w:p>
          <w:p w14:paraId="4E718B1C" w14:textId="2DB750A2" w:rsidR="00D61B9A" w:rsidRPr="00275118" w:rsidRDefault="006158B5" w:rsidP="00D434C4">
            <w:pPr>
              <w:spacing w:after="0"/>
              <w:rPr>
                <w:rFonts w:cstheme="minorHAnsi"/>
                <w:sz w:val="21"/>
                <w:szCs w:val="21"/>
              </w:rPr>
            </w:pPr>
            <w:hyperlink r:id="rId24" w:history="1">
              <w:r w:rsidRPr="00275118">
                <w:rPr>
                  <w:rStyle w:val="Hyperlink"/>
                  <w:rFonts w:cstheme="minorHAnsi"/>
                  <w:sz w:val="21"/>
                  <w:szCs w:val="21"/>
                </w:rPr>
                <w:t>Guidelines for Home Working</w:t>
              </w:r>
            </w:hyperlink>
          </w:p>
          <w:p w14:paraId="1724CC55" w14:textId="3A3E99E3" w:rsidR="006158B5" w:rsidRPr="00275118" w:rsidRDefault="006158B5" w:rsidP="00D434C4">
            <w:pPr>
              <w:spacing w:after="0"/>
              <w:rPr>
                <w:rFonts w:cstheme="minorHAnsi"/>
                <w:sz w:val="21"/>
                <w:szCs w:val="21"/>
              </w:rPr>
            </w:pPr>
            <w:hyperlink r:id="rId25" w:history="1">
              <w:r w:rsidRPr="00275118">
                <w:rPr>
                  <w:rStyle w:val="Hyperlink"/>
                  <w:rFonts w:cstheme="minorHAnsi"/>
                  <w:sz w:val="21"/>
                  <w:szCs w:val="21"/>
                </w:rPr>
                <w:t>Ordinary Parental Leave Policy</w:t>
              </w:r>
            </w:hyperlink>
          </w:p>
          <w:p w14:paraId="32FD589F" w14:textId="6841BE0C" w:rsidR="006158B5" w:rsidRPr="00275118" w:rsidRDefault="006158B5" w:rsidP="00D434C4">
            <w:pPr>
              <w:spacing w:after="0"/>
              <w:rPr>
                <w:rFonts w:cstheme="minorHAnsi"/>
                <w:sz w:val="21"/>
                <w:szCs w:val="21"/>
              </w:rPr>
            </w:pPr>
            <w:hyperlink r:id="rId26" w:history="1">
              <w:r w:rsidRPr="00275118">
                <w:rPr>
                  <w:rStyle w:val="Hyperlink"/>
                  <w:rFonts w:cstheme="minorHAnsi"/>
                  <w:sz w:val="21"/>
                  <w:szCs w:val="21"/>
                </w:rPr>
                <w:t>Special Leave Policy</w:t>
              </w:r>
            </w:hyperlink>
          </w:p>
          <w:p w14:paraId="7604DAC1" w14:textId="47E213AD" w:rsidR="007A04B0" w:rsidRPr="00275118" w:rsidRDefault="006158B5" w:rsidP="00D434C4">
            <w:pPr>
              <w:spacing w:after="0"/>
              <w:rPr>
                <w:rFonts w:cstheme="minorHAnsi"/>
                <w:sz w:val="21"/>
                <w:szCs w:val="21"/>
              </w:rPr>
            </w:pPr>
            <w:hyperlink r:id="rId27" w:history="1">
              <w:r w:rsidRPr="00275118">
                <w:rPr>
                  <w:rStyle w:val="Hyperlink"/>
                  <w:sz w:val="21"/>
                  <w:szCs w:val="21"/>
                </w:rPr>
                <w:t>Carer Policy</w:t>
              </w:r>
            </w:hyperlink>
          </w:p>
        </w:tc>
        <w:sdt>
          <w:sdtPr>
            <w:rPr>
              <w:rFonts w:ascii="Cambria" w:hAnsi="Cambria" w:cs="Arial"/>
              <w:sz w:val="24"/>
              <w:szCs w:val="24"/>
            </w:rPr>
            <w:id w:val="56145817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92270" w14:textId="2A86ADCC" w:rsidR="000E17A9" w:rsidRDefault="00DC191D" w:rsidP="00D434C4">
                <w:pPr>
                  <w:spacing w:after="0"/>
                  <w:rPr>
                    <w:rFonts w:ascii="Cambria" w:hAnsi="Cambria" w:cs="Arial"/>
                    <w:sz w:val="24"/>
                    <w:szCs w:val="24"/>
                  </w:rPr>
                </w:pPr>
                <w:r>
                  <w:rPr>
                    <w:rFonts w:ascii="MS Gothic" w:eastAsia="MS Gothic" w:hAnsi="MS Gothic" w:cs="Arial" w:hint="eastAsia"/>
                    <w:sz w:val="24"/>
                    <w:szCs w:val="24"/>
                  </w:rPr>
                  <w:t>☐</w:t>
                </w:r>
              </w:p>
            </w:tc>
          </w:sdtContent>
        </w:sdt>
      </w:tr>
    </w:tbl>
    <w:p w14:paraId="2B85F056" w14:textId="77777777" w:rsidR="00E32A48" w:rsidRDefault="00E32A48" w:rsidP="00E32A48">
      <w:pPr>
        <w:pStyle w:val="Title"/>
      </w:pPr>
    </w:p>
    <w:p w14:paraId="4C61D268" w14:textId="77777777" w:rsidR="00E32A48" w:rsidRPr="00E32A48" w:rsidRDefault="00E32A48" w:rsidP="00E32A48">
      <w:pPr>
        <w:rPr>
          <w:lang w:eastAsia="en-GB"/>
        </w:rPr>
      </w:pPr>
    </w:p>
    <w:p w14:paraId="5FD1BE57" w14:textId="77777777" w:rsidR="0055715C" w:rsidRPr="00B60761" w:rsidRDefault="0055715C" w:rsidP="00E32A48">
      <w:pPr>
        <w:pStyle w:val="Heading2"/>
      </w:pPr>
    </w:p>
    <w:sectPr w:rsidR="0055715C" w:rsidRPr="00B60761" w:rsidSect="000C24A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6C"/>
    <w:rsid w:val="0000347E"/>
    <w:rsid w:val="0003312B"/>
    <w:rsid w:val="000C24A0"/>
    <w:rsid w:val="000E17A9"/>
    <w:rsid w:val="001203A8"/>
    <w:rsid w:val="00164F24"/>
    <w:rsid w:val="001706FF"/>
    <w:rsid w:val="0023276C"/>
    <w:rsid w:val="00247A89"/>
    <w:rsid w:val="00275118"/>
    <w:rsid w:val="002952BF"/>
    <w:rsid w:val="002A0FF2"/>
    <w:rsid w:val="002D184A"/>
    <w:rsid w:val="002E4B4B"/>
    <w:rsid w:val="0034338B"/>
    <w:rsid w:val="0039537C"/>
    <w:rsid w:val="00396BD3"/>
    <w:rsid w:val="003C7D57"/>
    <w:rsid w:val="00423DBF"/>
    <w:rsid w:val="0043789D"/>
    <w:rsid w:val="004A7E1C"/>
    <w:rsid w:val="004D21B0"/>
    <w:rsid w:val="0051549B"/>
    <w:rsid w:val="0052473A"/>
    <w:rsid w:val="00535184"/>
    <w:rsid w:val="00544C84"/>
    <w:rsid w:val="005546C0"/>
    <w:rsid w:val="0055715C"/>
    <w:rsid w:val="005B4623"/>
    <w:rsid w:val="005C489B"/>
    <w:rsid w:val="005E6272"/>
    <w:rsid w:val="006158B5"/>
    <w:rsid w:val="0062072A"/>
    <w:rsid w:val="0064278C"/>
    <w:rsid w:val="0066042D"/>
    <w:rsid w:val="00661A43"/>
    <w:rsid w:val="006755AD"/>
    <w:rsid w:val="007126A4"/>
    <w:rsid w:val="00793418"/>
    <w:rsid w:val="007972D3"/>
    <w:rsid w:val="007A04B0"/>
    <w:rsid w:val="0081180F"/>
    <w:rsid w:val="00812757"/>
    <w:rsid w:val="00835F11"/>
    <w:rsid w:val="00844127"/>
    <w:rsid w:val="0089348B"/>
    <w:rsid w:val="008B3877"/>
    <w:rsid w:val="009001CD"/>
    <w:rsid w:val="009F45F2"/>
    <w:rsid w:val="00A278E1"/>
    <w:rsid w:val="00A530E7"/>
    <w:rsid w:val="00A57335"/>
    <w:rsid w:val="00A90DBA"/>
    <w:rsid w:val="00AA29DA"/>
    <w:rsid w:val="00AB7839"/>
    <w:rsid w:val="00AE0EA0"/>
    <w:rsid w:val="00B4291B"/>
    <w:rsid w:val="00B45BCC"/>
    <w:rsid w:val="00B6030D"/>
    <w:rsid w:val="00B60761"/>
    <w:rsid w:val="00B732FB"/>
    <w:rsid w:val="00C32DC5"/>
    <w:rsid w:val="00C429A8"/>
    <w:rsid w:val="00C829EF"/>
    <w:rsid w:val="00C97417"/>
    <w:rsid w:val="00D61B9A"/>
    <w:rsid w:val="00DC191D"/>
    <w:rsid w:val="00DF54CF"/>
    <w:rsid w:val="00DF63A6"/>
    <w:rsid w:val="00E07451"/>
    <w:rsid w:val="00E32A48"/>
    <w:rsid w:val="00F9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4C7E"/>
  <w15:chartTrackingRefBased/>
  <w15:docId w15:val="{C53144DA-7963-463D-8DCB-49F9A52D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2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6C"/>
    <w:rPr>
      <w:color w:val="808080"/>
    </w:rPr>
  </w:style>
  <w:style w:type="character" w:customStyle="1" w:styleId="Heading2Char">
    <w:name w:val="Heading 2 Char"/>
    <w:basedOn w:val="DefaultParagraphFont"/>
    <w:link w:val="Heading2"/>
    <w:uiPriority w:val="9"/>
    <w:rsid w:val="00E32A4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32A48"/>
    <w:pPr>
      <w:spacing w:before="240" w:after="60" w:line="240" w:lineRule="auto"/>
    </w:pPr>
    <w:rPr>
      <w:rFonts w:ascii="Cambria" w:eastAsia="Times New Roman" w:hAnsi="Cambria" w:cs="Times New Roman"/>
      <w:b/>
      <w:bCs/>
      <w:noProof/>
      <w:color w:val="1F497D"/>
      <w:kern w:val="28"/>
      <w:sz w:val="32"/>
      <w:szCs w:val="32"/>
      <w:lang w:eastAsia="en-GB"/>
    </w:rPr>
  </w:style>
  <w:style w:type="character" w:customStyle="1" w:styleId="TitleChar">
    <w:name w:val="Title Char"/>
    <w:basedOn w:val="DefaultParagraphFont"/>
    <w:link w:val="Title"/>
    <w:uiPriority w:val="10"/>
    <w:rsid w:val="00E32A48"/>
    <w:rPr>
      <w:rFonts w:ascii="Cambria" w:eastAsia="Times New Roman" w:hAnsi="Cambria" w:cs="Times New Roman"/>
      <w:b/>
      <w:bCs/>
      <w:noProof/>
      <w:color w:val="1F497D"/>
      <w:kern w:val="28"/>
      <w:sz w:val="32"/>
      <w:szCs w:val="32"/>
      <w:lang w:eastAsia="en-GB"/>
    </w:rPr>
  </w:style>
  <w:style w:type="character" w:styleId="Hyperlink">
    <w:name w:val="Hyperlink"/>
    <w:basedOn w:val="DefaultParagraphFont"/>
    <w:uiPriority w:val="99"/>
    <w:unhideWhenUsed/>
    <w:rsid w:val="001203A8"/>
    <w:rPr>
      <w:color w:val="0000FF"/>
      <w:u w:val="single"/>
    </w:rPr>
  </w:style>
  <w:style w:type="character" w:styleId="CommentReference">
    <w:name w:val="annotation reference"/>
    <w:basedOn w:val="DefaultParagraphFont"/>
    <w:uiPriority w:val="99"/>
    <w:semiHidden/>
    <w:unhideWhenUsed/>
    <w:rsid w:val="0003312B"/>
    <w:rPr>
      <w:sz w:val="16"/>
      <w:szCs w:val="16"/>
    </w:rPr>
  </w:style>
  <w:style w:type="paragraph" w:styleId="CommentText">
    <w:name w:val="annotation text"/>
    <w:basedOn w:val="Normal"/>
    <w:link w:val="CommentTextChar"/>
    <w:uiPriority w:val="99"/>
    <w:semiHidden/>
    <w:unhideWhenUsed/>
    <w:rsid w:val="0003312B"/>
    <w:pPr>
      <w:spacing w:line="240" w:lineRule="auto"/>
    </w:pPr>
    <w:rPr>
      <w:sz w:val="20"/>
      <w:szCs w:val="20"/>
    </w:rPr>
  </w:style>
  <w:style w:type="character" w:customStyle="1" w:styleId="CommentTextChar">
    <w:name w:val="Comment Text Char"/>
    <w:basedOn w:val="DefaultParagraphFont"/>
    <w:link w:val="CommentText"/>
    <w:uiPriority w:val="99"/>
    <w:semiHidden/>
    <w:rsid w:val="0003312B"/>
    <w:rPr>
      <w:sz w:val="20"/>
      <w:szCs w:val="20"/>
    </w:rPr>
  </w:style>
  <w:style w:type="paragraph" w:styleId="CommentSubject">
    <w:name w:val="annotation subject"/>
    <w:basedOn w:val="CommentText"/>
    <w:next w:val="CommentText"/>
    <w:link w:val="CommentSubjectChar"/>
    <w:uiPriority w:val="99"/>
    <w:semiHidden/>
    <w:unhideWhenUsed/>
    <w:rsid w:val="0003312B"/>
    <w:rPr>
      <w:b/>
      <w:bCs/>
    </w:rPr>
  </w:style>
  <w:style w:type="character" w:customStyle="1" w:styleId="CommentSubjectChar">
    <w:name w:val="Comment Subject Char"/>
    <w:basedOn w:val="CommentTextChar"/>
    <w:link w:val="CommentSubject"/>
    <w:uiPriority w:val="99"/>
    <w:semiHidden/>
    <w:rsid w:val="0003312B"/>
    <w:rPr>
      <w:b/>
      <w:bCs/>
      <w:sz w:val="20"/>
      <w:szCs w:val="20"/>
    </w:rPr>
  </w:style>
  <w:style w:type="paragraph" w:styleId="BalloonText">
    <w:name w:val="Balloon Text"/>
    <w:basedOn w:val="Normal"/>
    <w:link w:val="BalloonTextChar"/>
    <w:uiPriority w:val="99"/>
    <w:semiHidden/>
    <w:unhideWhenUsed/>
    <w:rsid w:val="00033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51549B"/>
    <w:rPr>
      <w:color w:val="605E5C"/>
      <w:shd w:val="clear" w:color="auto" w:fill="E1DFDD"/>
    </w:rPr>
  </w:style>
  <w:style w:type="character" w:customStyle="1" w:styleId="UnresolvedMention2">
    <w:name w:val="Unresolved Mention2"/>
    <w:basedOn w:val="DefaultParagraphFont"/>
    <w:uiPriority w:val="99"/>
    <w:semiHidden/>
    <w:unhideWhenUsed/>
    <w:rsid w:val="006755AD"/>
    <w:rPr>
      <w:color w:val="605E5C"/>
      <w:shd w:val="clear" w:color="auto" w:fill="E1DFDD"/>
    </w:rPr>
  </w:style>
  <w:style w:type="character" w:styleId="FollowedHyperlink">
    <w:name w:val="FollowedHyperlink"/>
    <w:basedOn w:val="DefaultParagraphFont"/>
    <w:uiPriority w:val="99"/>
    <w:semiHidden/>
    <w:unhideWhenUsed/>
    <w:rsid w:val="001706FF"/>
    <w:rPr>
      <w:color w:val="954F72" w:themeColor="followedHyperlink"/>
      <w:u w:val="single"/>
    </w:rPr>
  </w:style>
  <w:style w:type="character" w:styleId="UnresolvedMention">
    <w:name w:val="Unresolved Mention"/>
    <w:basedOn w:val="DefaultParagraphFont"/>
    <w:uiPriority w:val="99"/>
    <w:semiHidden/>
    <w:unhideWhenUsed/>
    <w:rsid w:val="00B45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media/ps/humanresources/maternityleavetoolkit/Maternity_Pay_Calculator.xlsx" TargetMode="External"/><Relationship Id="rId13" Type="http://schemas.openxmlformats.org/officeDocument/2006/relationships/hyperlink" Target="https://www.strath.ac.uk/media/ps/humanresources/policies/Family_Friendly_Research_&amp;_Scholarship_Leave_Policy.pdf" TargetMode="External"/><Relationship Id="rId18" Type="http://schemas.openxmlformats.org/officeDocument/2006/relationships/hyperlink" Target="https://www.gov.uk/tax-free-childcare" TargetMode="External"/><Relationship Id="rId26" Type="http://schemas.openxmlformats.org/officeDocument/2006/relationships/hyperlink" Target="https://www.strath.ac.uk/media/ps/humanresources/policies/Special_Leave_Policy.pdf" TargetMode="External"/><Relationship Id="rId3" Type="http://schemas.openxmlformats.org/officeDocument/2006/relationships/webSettings" Target="webSettings.xml"/><Relationship Id="rId21" Type="http://schemas.openxmlformats.org/officeDocument/2006/relationships/hyperlink" Target="mailto:parking@strath.ac.uk" TargetMode="External"/><Relationship Id="rId7" Type="http://schemas.openxmlformats.org/officeDocument/2006/relationships/hyperlink" Target="https://www.strath.ac.uk/professionalservices/hr/policiesandprocedures/maternitytoolkit/" TargetMode="External"/><Relationship Id="rId12" Type="http://schemas.openxmlformats.org/officeDocument/2006/relationships/hyperlink" Target="https://www.strath.ac.uk/media/ps/humanresources/maternityleavetoolkit/Buddy_System.pdf" TargetMode="External"/><Relationship Id="rId17" Type="http://schemas.openxmlformats.org/officeDocument/2006/relationships/hyperlink" Target="https://www.strath.ac.uk/media/ps/humanresources/policies/Flexible_Working_Policy.pdf" TargetMode="External"/><Relationship Id="rId25" Type="http://schemas.openxmlformats.org/officeDocument/2006/relationships/hyperlink" Target="https://www.strath.ac.uk/media/ps/humanresources/policies/Ordinary_Parental_Leave_Policy.pdf" TargetMode="External"/><Relationship Id="rId2" Type="http://schemas.openxmlformats.org/officeDocument/2006/relationships/settings" Target="settings.xml"/><Relationship Id="rId16" Type="http://schemas.openxmlformats.org/officeDocument/2006/relationships/hyperlink" Target="https://www.strath.ac.uk/policies/hrpoliciesprocedures/family-friendlypoliciesprocedures/" TargetMode="External"/><Relationship Id="rId20" Type="http://schemas.openxmlformats.org/officeDocument/2006/relationships/hyperlink" Target="https://www.strath.ac.uk/media/ps/humanresources/occhealth/S12.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trath.ac.uk/media/ps/humanresources/policies/Shared_Parental_Leave_and_Pay_Policy.pdf" TargetMode="External"/><Relationship Id="rId11" Type="http://schemas.openxmlformats.org/officeDocument/2006/relationships/hyperlink" Target="https://www.strath.ac.uk/media/ps/humanresources/maternityleavetoolkit/Maternity_Leave_-_Work_Planning_Template.docx" TargetMode="External"/><Relationship Id="rId24" Type="http://schemas.openxmlformats.org/officeDocument/2006/relationships/hyperlink" Target="https://www.strath.ac.uk/whystrathclyde/peoplestrategy/agileworking/" TargetMode="External"/><Relationship Id="rId5" Type="http://schemas.openxmlformats.org/officeDocument/2006/relationships/hyperlink" Target="https://www.strath.ac.uk/media/ps/humanresources/policies/Maternity_Leave_and_Pay_Policy.pdf" TargetMode="External"/><Relationship Id="rId15" Type="http://schemas.openxmlformats.org/officeDocument/2006/relationships/hyperlink" Target="mailto:strathclydesport@strath.ac.uk" TargetMode="External"/><Relationship Id="rId23" Type="http://schemas.openxmlformats.org/officeDocument/2006/relationships/hyperlink" Target="https://www.strath.ac.uk/media/ps/humanresources/policies/Flexible_Working_Policy.pdf" TargetMode="External"/><Relationship Id="rId28" Type="http://schemas.openxmlformats.org/officeDocument/2006/relationships/fontTable" Target="fontTable.xml"/><Relationship Id="rId10" Type="http://schemas.openxmlformats.org/officeDocument/2006/relationships/hyperlink" Target="https://www.strath.ac.uk/professionalservices/staff/policies/hr/" TargetMode="External"/><Relationship Id="rId19" Type="http://schemas.openxmlformats.org/officeDocument/2006/relationships/hyperlink" Target="https://www.strath.ac.uk/media/ps/humanresources/maternityleavetoolkit/Maternity_Leave_-_Work_Planning_Template.docx" TargetMode="External"/><Relationship Id="rId4" Type="http://schemas.openxmlformats.org/officeDocument/2006/relationships/image" Target="media/image1.jpeg"/><Relationship Id="rId9" Type="http://schemas.openxmlformats.org/officeDocument/2006/relationships/hyperlink" Target="https://www.strath.ac.uk/media/ps/humanresources/occhealth/S12.pdf" TargetMode="External"/><Relationship Id="rId14" Type="http://schemas.openxmlformats.org/officeDocument/2006/relationships/hyperlink" Target="mailto:parking@strath.ac.uk" TargetMode="External"/><Relationship Id="rId22" Type="http://schemas.openxmlformats.org/officeDocument/2006/relationships/hyperlink" Target="mailto:strathclydesport@strath.ac.uk" TargetMode="External"/><Relationship Id="rId27" Type="http://schemas.openxmlformats.org/officeDocument/2006/relationships/hyperlink" Target="https://www.strath.ac.uk/media/ps/humanresources/policies/Carer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Storer</dc:creator>
  <cp:keywords/>
  <dc:description/>
  <cp:lastModifiedBy>Kerry Doohan</cp:lastModifiedBy>
  <cp:revision>2</cp:revision>
  <dcterms:created xsi:type="dcterms:W3CDTF">2024-12-18T12:01:00Z</dcterms:created>
  <dcterms:modified xsi:type="dcterms:W3CDTF">2024-12-18T12:01:00Z</dcterms:modified>
</cp:coreProperties>
</file>