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B26FA" w14:textId="77777777" w:rsidR="00C02406" w:rsidRDefault="00C02406" w:rsidP="00C02406"/>
    <w:p w14:paraId="66931F7B" w14:textId="77777777" w:rsidR="00C02406" w:rsidRDefault="00C02406" w:rsidP="00C02406"/>
    <w:p w14:paraId="352BA9A5" w14:textId="77777777" w:rsidR="00C02406" w:rsidRPr="00F07B2B" w:rsidRDefault="00C02406" w:rsidP="00C02406">
      <w:pPr>
        <w:pStyle w:val="Title"/>
      </w:pPr>
      <w:r w:rsidRPr="00F07B2B">
        <w:t>University of Strathclyde</w:t>
      </w:r>
    </w:p>
    <w:p w14:paraId="6717F15C" w14:textId="77777777" w:rsidR="00C02406" w:rsidRPr="00F07B2B" w:rsidRDefault="00C02406" w:rsidP="00C02406">
      <w:pPr>
        <w:pStyle w:val="Title"/>
      </w:pPr>
    </w:p>
    <w:p w14:paraId="1C934F22" w14:textId="61DFA49D" w:rsidR="00C02406" w:rsidRPr="00F07B2B" w:rsidRDefault="00D50A92" w:rsidP="00C02406">
      <w:pPr>
        <w:pStyle w:val="Title"/>
      </w:pPr>
      <w:r>
        <w:t>Waste Management Policy</w:t>
      </w:r>
    </w:p>
    <w:p w14:paraId="5A4F96BA" w14:textId="77777777" w:rsidR="00C02406" w:rsidRDefault="00C02406" w:rsidP="00C02406"/>
    <w:p w14:paraId="3A56536F" w14:textId="77777777" w:rsidR="00C02406" w:rsidRDefault="00C02406" w:rsidP="00C02406"/>
    <w:p w14:paraId="1CCB9873" w14:textId="77777777" w:rsidR="00C02406" w:rsidRPr="003B636C" w:rsidRDefault="00C02406" w:rsidP="00C02406">
      <w:r w:rsidRPr="003B636C">
        <w:t>Version</w:t>
      </w:r>
      <w:r>
        <w:t xml:space="preserve"> Control</w:t>
      </w:r>
      <w:r w:rsidRPr="003B636C">
        <w:t xml:space="preserve"> Log</w:t>
      </w:r>
      <w:r>
        <w:t>:</w:t>
      </w:r>
    </w:p>
    <w:tbl>
      <w:tblPr>
        <w:tblStyle w:val="TableGrid"/>
        <w:tblW w:w="9634" w:type="dxa"/>
        <w:tblLook w:val="04A0" w:firstRow="1" w:lastRow="0" w:firstColumn="1" w:lastColumn="0" w:noHBand="0" w:noVBand="1"/>
      </w:tblPr>
      <w:tblGrid>
        <w:gridCol w:w="1129"/>
        <w:gridCol w:w="1560"/>
        <w:gridCol w:w="3402"/>
        <w:gridCol w:w="1984"/>
        <w:gridCol w:w="1559"/>
      </w:tblGrid>
      <w:tr w:rsidR="00C02406" w:rsidRPr="00BE61D0" w14:paraId="6C82C142" w14:textId="77777777" w:rsidTr="211AFA81">
        <w:trPr>
          <w:cnfStyle w:val="100000000000" w:firstRow="1" w:lastRow="0" w:firstColumn="0" w:lastColumn="0" w:oddVBand="0" w:evenVBand="0" w:oddHBand="0" w:evenHBand="0" w:firstRowFirstColumn="0" w:firstRowLastColumn="0" w:lastRowFirstColumn="0" w:lastRowLastColumn="0"/>
          <w:trHeight w:val="23"/>
        </w:trPr>
        <w:tc>
          <w:tcPr>
            <w:tcW w:w="1129" w:type="dxa"/>
          </w:tcPr>
          <w:p w14:paraId="49A4466C" w14:textId="77777777" w:rsidR="00C02406" w:rsidRPr="00ED17D3" w:rsidRDefault="00C02406" w:rsidP="00574653">
            <w:pPr>
              <w:rPr>
                <w:rStyle w:val="4MainBody"/>
                <w:rFonts w:ascii="Segoe UI" w:hAnsi="Segoe UI" w:cs="Segoe UI"/>
                <w:b w:val="0"/>
                <w:sz w:val="24"/>
              </w:rPr>
            </w:pPr>
            <w:r w:rsidRPr="00ED17D3">
              <w:rPr>
                <w:rStyle w:val="4MainBody"/>
                <w:rFonts w:ascii="Segoe UI" w:hAnsi="Segoe UI" w:cs="Segoe UI"/>
                <w:sz w:val="24"/>
              </w:rPr>
              <w:t>Version</w:t>
            </w:r>
          </w:p>
        </w:tc>
        <w:tc>
          <w:tcPr>
            <w:tcW w:w="1560" w:type="dxa"/>
          </w:tcPr>
          <w:p w14:paraId="3E2E847C" w14:textId="77777777" w:rsidR="00C02406" w:rsidRPr="00ED17D3" w:rsidRDefault="00C02406" w:rsidP="00574653">
            <w:pPr>
              <w:rPr>
                <w:rStyle w:val="4MainBody"/>
                <w:rFonts w:ascii="Segoe UI" w:hAnsi="Segoe UI" w:cs="Segoe UI"/>
                <w:b w:val="0"/>
                <w:sz w:val="24"/>
              </w:rPr>
            </w:pPr>
            <w:r w:rsidRPr="00ED17D3">
              <w:rPr>
                <w:rStyle w:val="4MainBody"/>
                <w:rFonts w:ascii="Segoe UI" w:hAnsi="Segoe UI" w:cs="Segoe UI"/>
                <w:sz w:val="24"/>
              </w:rPr>
              <w:t>Date</w:t>
            </w:r>
          </w:p>
        </w:tc>
        <w:tc>
          <w:tcPr>
            <w:tcW w:w="3402" w:type="dxa"/>
          </w:tcPr>
          <w:p w14:paraId="199D6E6D" w14:textId="77777777" w:rsidR="00C02406" w:rsidRPr="00ED17D3" w:rsidRDefault="00C02406" w:rsidP="00574653">
            <w:pPr>
              <w:rPr>
                <w:rStyle w:val="4MainBody"/>
                <w:rFonts w:ascii="Segoe UI" w:hAnsi="Segoe UI" w:cs="Segoe UI"/>
                <w:b w:val="0"/>
                <w:sz w:val="24"/>
              </w:rPr>
            </w:pPr>
            <w:r w:rsidRPr="00ED17D3">
              <w:rPr>
                <w:rStyle w:val="4MainBody"/>
                <w:rFonts w:ascii="Segoe UI" w:hAnsi="Segoe UI" w:cs="Segoe UI"/>
                <w:sz w:val="24"/>
              </w:rPr>
              <w:t>Description</w:t>
            </w:r>
          </w:p>
        </w:tc>
        <w:tc>
          <w:tcPr>
            <w:tcW w:w="1984" w:type="dxa"/>
          </w:tcPr>
          <w:p w14:paraId="47A21C38" w14:textId="77777777" w:rsidR="00C02406" w:rsidRPr="00ED17D3" w:rsidRDefault="00C02406" w:rsidP="00574653">
            <w:pPr>
              <w:rPr>
                <w:rStyle w:val="4MainBody"/>
                <w:rFonts w:ascii="Segoe UI" w:hAnsi="Segoe UI" w:cs="Segoe UI"/>
                <w:b w:val="0"/>
                <w:sz w:val="24"/>
              </w:rPr>
            </w:pPr>
            <w:r w:rsidRPr="00ED17D3">
              <w:rPr>
                <w:rStyle w:val="4MainBody"/>
                <w:rFonts w:ascii="Segoe UI" w:hAnsi="Segoe UI" w:cs="Segoe UI"/>
                <w:sz w:val="24"/>
              </w:rPr>
              <w:t>Author</w:t>
            </w:r>
          </w:p>
        </w:tc>
        <w:tc>
          <w:tcPr>
            <w:tcW w:w="1559" w:type="dxa"/>
          </w:tcPr>
          <w:p w14:paraId="31217B45" w14:textId="77777777" w:rsidR="00C02406" w:rsidRPr="00ED17D3" w:rsidRDefault="00C02406" w:rsidP="00574653">
            <w:pPr>
              <w:rPr>
                <w:rStyle w:val="4MainBody"/>
                <w:rFonts w:ascii="Segoe UI" w:hAnsi="Segoe UI" w:cs="Segoe UI"/>
                <w:b w:val="0"/>
                <w:sz w:val="24"/>
              </w:rPr>
            </w:pPr>
            <w:r w:rsidRPr="00ED17D3">
              <w:rPr>
                <w:rStyle w:val="4MainBody"/>
                <w:rFonts w:ascii="Segoe UI" w:hAnsi="Segoe UI" w:cs="Segoe UI"/>
                <w:sz w:val="24"/>
              </w:rPr>
              <w:t>Approval</w:t>
            </w:r>
          </w:p>
        </w:tc>
      </w:tr>
      <w:tr w:rsidR="005D6504" w:rsidRPr="00BE61D0" w14:paraId="33D58E4D" w14:textId="77777777" w:rsidTr="211AFA81">
        <w:trPr>
          <w:trHeight w:val="875"/>
        </w:trPr>
        <w:tc>
          <w:tcPr>
            <w:tcW w:w="1129" w:type="dxa"/>
          </w:tcPr>
          <w:p w14:paraId="6F3CEDD8" w14:textId="128331AE" w:rsidR="005D6504" w:rsidRPr="00ED17D3" w:rsidRDefault="005D6504" w:rsidP="005D6504">
            <w:pPr>
              <w:rPr>
                <w:rStyle w:val="4MainBody"/>
                <w:rFonts w:ascii="Segoe UI" w:hAnsi="Segoe UI" w:cs="Segoe UI"/>
                <w:bCs/>
                <w:sz w:val="24"/>
              </w:rPr>
            </w:pPr>
            <w:r w:rsidRPr="00ED17D3">
              <w:rPr>
                <w:rStyle w:val="4MainBody"/>
                <w:rFonts w:ascii="Segoe UI" w:hAnsi="Segoe UI" w:cs="Segoe UI"/>
                <w:bCs/>
                <w:sz w:val="24"/>
              </w:rPr>
              <w:t>1</w:t>
            </w:r>
          </w:p>
        </w:tc>
        <w:tc>
          <w:tcPr>
            <w:tcW w:w="1560" w:type="dxa"/>
          </w:tcPr>
          <w:p w14:paraId="0F7D74D4" w14:textId="35C1EFCB" w:rsidR="005D6504" w:rsidRPr="00ED17D3" w:rsidRDefault="005D6504" w:rsidP="005D6504">
            <w:pPr>
              <w:rPr>
                <w:rStyle w:val="4MainBody"/>
                <w:rFonts w:ascii="Segoe UI" w:hAnsi="Segoe UI" w:cs="Segoe UI"/>
                <w:bCs/>
                <w:sz w:val="24"/>
              </w:rPr>
            </w:pPr>
            <w:r>
              <w:rPr>
                <w:rStyle w:val="4MainBody"/>
                <w:rFonts w:ascii="Segoe UI" w:hAnsi="Segoe UI" w:cs="Segoe UI"/>
                <w:bCs/>
                <w:sz w:val="24"/>
              </w:rPr>
              <w:t>Sept 2019</w:t>
            </w:r>
          </w:p>
        </w:tc>
        <w:tc>
          <w:tcPr>
            <w:tcW w:w="3402" w:type="dxa"/>
          </w:tcPr>
          <w:p w14:paraId="5AF79825" w14:textId="1DBBD059" w:rsidR="005D6504" w:rsidRPr="00ED17D3" w:rsidRDefault="005D6504" w:rsidP="005D6504">
            <w:pPr>
              <w:rPr>
                <w:rStyle w:val="4MainBody"/>
                <w:rFonts w:ascii="Segoe UI" w:hAnsi="Segoe UI" w:cs="Segoe UI"/>
                <w:bCs/>
                <w:sz w:val="24"/>
              </w:rPr>
            </w:pPr>
            <w:r>
              <w:rPr>
                <w:rStyle w:val="4MainBody"/>
                <w:rFonts w:ascii="Segoe UI" w:hAnsi="Segoe UI" w:cs="Segoe UI"/>
                <w:bCs/>
                <w:sz w:val="24"/>
              </w:rPr>
              <w:t>Initial publication</w:t>
            </w:r>
          </w:p>
        </w:tc>
        <w:tc>
          <w:tcPr>
            <w:tcW w:w="1984" w:type="dxa"/>
          </w:tcPr>
          <w:p w14:paraId="6794A6F2" w14:textId="42E9D575" w:rsidR="005D6504" w:rsidRPr="00ED17D3" w:rsidRDefault="005D6504" w:rsidP="005D6504">
            <w:pPr>
              <w:rPr>
                <w:rStyle w:val="4MainBody"/>
                <w:rFonts w:ascii="Segoe UI" w:hAnsi="Segoe UI" w:cs="Segoe UI"/>
                <w:bCs/>
                <w:sz w:val="24"/>
              </w:rPr>
            </w:pPr>
            <w:r w:rsidRPr="211AFA81">
              <w:rPr>
                <w:rStyle w:val="4MainBody"/>
                <w:rFonts w:ascii="Segoe UI" w:hAnsi="Segoe UI" w:cs="Segoe UI"/>
                <w:sz w:val="24"/>
              </w:rPr>
              <w:t>S Bryson</w:t>
            </w:r>
          </w:p>
        </w:tc>
        <w:tc>
          <w:tcPr>
            <w:tcW w:w="1559" w:type="dxa"/>
          </w:tcPr>
          <w:p w14:paraId="4CD57425" w14:textId="62891987" w:rsidR="005D6504" w:rsidRPr="00ED17D3" w:rsidRDefault="005D6504" w:rsidP="005D6504">
            <w:pPr>
              <w:rPr>
                <w:rStyle w:val="4MainBody"/>
                <w:rFonts w:ascii="Segoe UI" w:hAnsi="Segoe UI" w:cs="Segoe UI"/>
                <w:sz w:val="24"/>
              </w:rPr>
            </w:pPr>
            <w:r>
              <w:rPr>
                <w:rStyle w:val="4MainBody"/>
                <w:rFonts w:ascii="Segoe UI" w:hAnsi="Segoe UI" w:cs="Segoe UI"/>
                <w:sz w:val="24"/>
              </w:rPr>
              <w:t>A Ritchie</w:t>
            </w:r>
          </w:p>
        </w:tc>
      </w:tr>
      <w:tr w:rsidR="005D6504" w:rsidRPr="00BE61D0" w14:paraId="24FDCED2" w14:textId="77777777" w:rsidTr="211AFA81">
        <w:trPr>
          <w:trHeight w:val="875"/>
        </w:trPr>
        <w:tc>
          <w:tcPr>
            <w:tcW w:w="1129" w:type="dxa"/>
          </w:tcPr>
          <w:p w14:paraId="67979ABF" w14:textId="37F410E7" w:rsidR="005D6504" w:rsidRPr="00ED17D3" w:rsidRDefault="005D6504" w:rsidP="005D6504">
            <w:pPr>
              <w:rPr>
                <w:rStyle w:val="4MainBody"/>
                <w:rFonts w:ascii="Segoe UI" w:hAnsi="Segoe UI" w:cs="Segoe UI"/>
                <w:bCs/>
                <w:sz w:val="24"/>
              </w:rPr>
            </w:pPr>
            <w:r>
              <w:rPr>
                <w:rStyle w:val="4MainBody"/>
                <w:rFonts w:ascii="Segoe UI" w:hAnsi="Segoe UI" w:cs="Segoe UI"/>
                <w:bCs/>
                <w:sz w:val="24"/>
              </w:rPr>
              <w:t>2</w:t>
            </w:r>
          </w:p>
        </w:tc>
        <w:tc>
          <w:tcPr>
            <w:tcW w:w="1560" w:type="dxa"/>
          </w:tcPr>
          <w:p w14:paraId="3E1883F4" w14:textId="1181E224" w:rsidR="005D6504" w:rsidRDefault="005D6504" w:rsidP="005D6504">
            <w:pPr>
              <w:rPr>
                <w:rStyle w:val="4MainBody"/>
                <w:rFonts w:ascii="Segoe UI" w:hAnsi="Segoe UI" w:cs="Segoe UI"/>
                <w:bCs/>
                <w:sz w:val="24"/>
              </w:rPr>
            </w:pPr>
            <w:r>
              <w:rPr>
                <w:rStyle w:val="4MainBody"/>
                <w:rFonts w:ascii="Segoe UI" w:hAnsi="Segoe UI" w:cs="Segoe UI"/>
                <w:bCs/>
                <w:sz w:val="24"/>
              </w:rPr>
              <w:t>July 2021</w:t>
            </w:r>
          </w:p>
        </w:tc>
        <w:tc>
          <w:tcPr>
            <w:tcW w:w="3402" w:type="dxa"/>
          </w:tcPr>
          <w:p w14:paraId="4D8AF710" w14:textId="2FC1B2D3" w:rsidR="005D6504" w:rsidRDefault="005D6504" w:rsidP="005D6504">
            <w:pPr>
              <w:rPr>
                <w:rStyle w:val="4MainBody"/>
                <w:rFonts w:ascii="Segoe UI" w:hAnsi="Segoe UI" w:cs="Segoe UI"/>
                <w:bCs/>
                <w:sz w:val="24"/>
              </w:rPr>
            </w:pPr>
            <w:r>
              <w:rPr>
                <w:rStyle w:val="4MainBody"/>
                <w:rFonts w:ascii="Segoe UI" w:hAnsi="Segoe UI" w:cs="Segoe UI"/>
                <w:bCs/>
                <w:sz w:val="24"/>
              </w:rPr>
              <w:t>Updated waste figures and targets</w:t>
            </w:r>
          </w:p>
        </w:tc>
        <w:tc>
          <w:tcPr>
            <w:tcW w:w="1984" w:type="dxa"/>
          </w:tcPr>
          <w:p w14:paraId="67350F54" w14:textId="1FAECFA2" w:rsidR="005D6504" w:rsidRPr="00ED17D3" w:rsidRDefault="005D6504" w:rsidP="005D6504">
            <w:pPr>
              <w:rPr>
                <w:rStyle w:val="4MainBody"/>
                <w:rFonts w:ascii="Segoe UI" w:hAnsi="Segoe UI" w:cs="Segoe UI"/>
                <w:bCs/>
                <w:sz w:val="24"/>
              </w:rPr>
            </w:pPr>
            <w:r>
              <w:rPr>
                <w:rStyle w:val="4MainBody"/>
                <w:rFonts w:ascii="Segoe UI" w:hAnsi="Segoe UI" w:cs="Segoe UI"/>
                <w:bCs/>
                <w:sz w:val="24"/>
              </w:rPr>
              <w:t>S Bryson</w:t>
            </w:r>
          </w:p>
        </w:tc>
        <w:tc>
          <w:tcPr>
            <w:tcW w:w="1559" w:type="dxa"/>
          </w:tcPr>
          <w:p w14:paraId="799A06A5" w14:textId="6093F709" w:rsidR="005D6504" w:rsidRDefault="005D6504" w:rsidP="005D6504">
            <w:pPr>
              <w:rPr>
                <w:rStyle w:val="4MainBody"/>
                <w:rFonts w:ascii="Segoe UI" w:hAnsi="Segoe UI" w:cs="Segoe UI"/>
                <w:bCs/>
                <w:sz w:val="24"/>
              </w:rPr>
            </w:pPr>
            <w:r>
              <w:rPr>
                <w:rStyle w:val="4MainBody"/>
                <w:rFonts w:ascii="Segoe UI" w:hAnsi="Segoe UI" w:cs="Segoe UI"/>
                <w:bCs/>
                <w:sz w:val="24"/>
              </w:rPr>
              <w:t>A Ritchie</w:t>
            </w:r>
          </w:p>
        </w:tc>
      </w:tr>
      <w:tr w:rsidR="005D6504" w:rsidRPr="00BE61D0" w14:paraId="58A9C371" w14:textId="77777777" w:rsidTr="211AFA81">
        <w:trPr>
          <w:trHeight w:val="875"/>
        </w:trPr>
        <w:tc>
          <w:tcPr>
            <w:tcW w:w="1129" w:type="dxa"/>
          </w:tcPr>
          <w:p w14:paraId="7EF0D6BD" w14:textId="03BBBA32" w:rsidR="005D6504" w:rsidRDefault="005D6504" w:rsidP="005D6504">
            <w:pPr>
              <w:rPr>
                <w:rStyle w:val="4MainBody"/>
                <w:rFonts w:ascii="Segoe UI" w:hAnsi="Segoe UI" w:cs="Segoe UI"/>
                <w:bCs/>
                <w:sz w:val="24"/>
              </w:rPr>
            </w:pPr>
            <w:r>
              <w:rPr>
                <w:rStyle w:val="4MainBody"/>
                <w:rFonts w:ascii="Segoe UI" w:hAnsi="Segoe UI" w:cs="Segoe UI"/>
                <w:bCs/>
                <w:sz w:val="24"/>
              </w:rPr>
              <w:t>3</w:t>
            </w:r>
          </w:p>
        </w:tc>
        <w:tc>
          <w:tcPr>
            <w:tcW w:w="1560" w:type="dxa"/>
          </w:tcPr>
          <w:p w14:paraId="786AFE6D" w14:textId="7299E8D7" w:rsidR="005D6504" w:rsidRDefault="005D6504" w:rsidP="005D6504">
            <w:pPr>
              <w:rPr>
                <w:rStyle w:val="4MainBody"/>
                <w:rFonts w:ascii="Segoe UI" w:hAnsi="Segoe UI" w:cs="Segoe UI"/>
                <w:bCs/>
                <w:sz w:val="24"/>
              </w:rPr>
            </w:pPr>
            <w:r>
              <w:rPr>
                <w:rStyle w:val="4MainBody"/>
                <w:rFonts w:ascii="Segoe UI" w:hAnsi="Segoe UI" w:cs="Segoe UI"/>
                <w:bCs/>
                <w:sz w:val="24"/>
              </w:rPr>
              <w:t>October 2024</w:t>
            </w:r>
          </w:p>
        </w:tc>
        <w:tc>
          <w:tcPr>
            <w:tcW w:w="3402" w:type="dxa"/>
          </w:tcPr>
          <w:p w14:paraId="3BAF9FD9" w14:textId="1283DB4A" w:rsidR="005D6504" w:rsidRDefault="005D6504" w:rsidP="005D6504">
            <w:pPr>
              <w:rPr>
                <w:rStyle w:val="4MainBody"/>
                <w:rFonts w:ascii="Segoe UI" w:hAnsi="Segoe UI" w:cs="Segoe UI"/>
                <w:sz w:val="24"/>
              </w:rPr>
            </w:pPr>
            <w:r w:rsidRPr="211AFA81">
              <w:rPr>
                <w:rStyle w:val="4MainBody"/>
                <w:rFonts w:ascii="Segoe UI" w:hAnsi="Segoe UI" w:cs="Segoe UI"/>
                <w:sz w:val="24"/>
              </w:rPr>
              <w:t>Document format update, updated waste figures and targets, content review</w:t>
            </w:r>
          </w:p>
        </w:tc>
        <w:tc>
          <w:tcPr>
            <w:tcW w:w="1984" w:type="dxa"/>
          </w:tcPr>
          <w:p w14:paraId="5B94123C" w14:textId="1060436F" w:rsidR="005D6504" w:rsidRPr="00ED17D3" w:rsidRDefault="005D6504" w:rsidP="005D6504">
            <w:pPr>
              <w:rPr>
                <w:rStyle w:val="4MainBody"/>
                <w:rFonts w:ascii="Segoe UI" w:hAnsi="Segoe UI" w:cs="Segoe UI"/>
                <w:bCs/>
                <w:sz w:val="24"/>
              </w:rPr>
            </w:pPr>
            <w:r>
              <w:rPr>
                <w:rStyle w:val="4MainBody"/>
                <w:rFonts w:ascii="Segoe UI" w:hAnsi="Segoe UI" w:cs="Segoe UI"/>
                <w:bCs/>
                <w:sz w:val="24"/>
              </w:rPr>
              <w:t>S Bryson</w:t>
            </w:r>
          </w:p>
        </w:tc>
        <w:tc>
          <w:tcPr>
            <w:tcW w:w="1559" w:type="dxa"/>
          </w:tcPr>
          <w:p w14:paraId="5A8C6FCC" w14:textId="23860F3C" w:rsidR="005D6504" w:rsidRDefault="005D6504" w:rsidP="005D6504">
            <w:pPr>
              <w:rPr>
                <w:rStyle w:val="4MainBody"/>
                <w:rFonts w:ascii="Segoe UI" w:hAnsi="Segoe UI" w:cs="Segoe UI"/>
                <w:bCs/>
                <w:sz w:val="24"/>
              </w:rPr>
            </w:pPr>
            <w:r>
              <w:rPr>
                <w:rStyle w:val="4MainBody"/>
                <w:rFonts w:ascii="Segoe UI" w:hAnsi="Segoe UI" w:cs="Segoe UI"/>
                <w:bCs/>
                <w:sz w:val="24"/>
              </w:rPr>
              <w:t>A Ritchie</w:t>
            </w:r>
          </w:p>
        </w:tc>
      </w:tr>
      <w:tr w:rsidR="00DB0FC1" w:rsidRPr="00BE61D0" w14:paraId="3D92C529" w14:textId="77777777" w:rsidTr="211AFA81">
        <w:trPr>
          <w:trHeight w:val="875"/>
        </w:trPr>
        <w:tc>
          <w:tcPr>
            <w:tcW w:w="1129" w:type="dxa"/>
          </w:tcPr>
          <w:p w14:paraId="4A36CB09" w14:textId="42A28C36" w:rsidR="00DB0FC1" w:rsidRDefault="00DB0FC1" w:rsidP="00DB0FC1">
            <w:pPr>
              <w:rPr>
                <w:rStyle w:val="4MainBody"/>
                <w:rFonts w:ascii="Segoe UI" w:hAnsi="Segoe UI" w:cs="Segoe UI"/>
                <w:bCs/>
                <w:sz w:val="24"/>
              </w:rPr>
            </w:pPr>
            <w:r>
              <w:rPr>
                <w:rStyle w:val="4MainBody"/>
                <w:rFonts w:ascii="Segoe UI" w:hAnsi="Segoe UI" w:cs="Segoe UI"/>
                <w:bCs/>
                <w:sz w:val="24"/>
              </w:rPr>
              <w:t>4</w:t>
            </w:r>
          </w:p>
        </w:tc>
        <w:tc>
          <w:tcPr>
            <w:tcW w:w="1560" w:type="dxa"/>
          </w:tcPr>
          <w:p w14:paraId="3317E778" w14:textId="3E8825D3" w:rsidR="00DB0FC1" w:rsidRDefault="00DB0FC1" w:rsidP="00DB0FC1">
            <w:pPr>
              <w:rPr>
                <w:rStyle w:val="4MainBody"/>
                <w:rFonts w:ascii="Segoe UI" w:hAnsi="Segoe UI" w:cs="Segoe UI"/>
                <w:bCs/>
                <w:sz w:val="24"/>
              </w:rPr>
            </w:pPr>
            <w:r>
              <w:rPr>
                <w:rStyle w:val="4MainBody"/>
                <w:rFonts w:ascii="Segoe UI" w:hAnsi="Segoe UI" w:cs="Segoe UI"/>
                <w:bCs/>
                <w:sz w:val="24"/>
              </w:rPr>
              <w:t>February</w:t>
            </w:r>
          </w:p>
        </w:tc>
        <w:tc>
          <w:tcPr>
            <w:tcW w:w="3402" w:type="dxa"/>
          </w:tcPr>
          <w:p w14:paraId="3717C035" w14:textId="55B630F8" w:rsidR="00DB0FC1" w:rsidRPr="211AFA81" w:rsidRDefault="0081454D" w:rsidP="00DB0FC1">
            <w:pPr>
              <w:rPr>
                <w:rStyle w:val="4MainBody"/>
                <w:rFonts w:ascii="Segoe UI" w:hAnsi="Segoe UI" w:cs="Segoe UI"/>
                <w:sz w:val="24"/>
              </w:rPr>
            </w:pPr>
            <w:r>
              <w:rPr>
                <w:rStyle w:val="4MainBody"/>
                <w:rFonts w:ascii="Segoe UI" w:hAnsi="Segoe UI" w:cs="Segoe UI"/>
                <w:sz w:val="24"/>
              </w:rPr>
              <w:t>Amendment to guidance 2.3.2</w:t>
            </w:r>
          </w:p>
        </w:tc>
        <w:tc>
          <w:tcPr>
            <w:tcW w:w="1984" w:type="dxa"/>
          </w:tcPr>
          <w:p w14:paraId="25359463" w14:textId="306A6C80" w:rsidR="00DB0FC1" w:rsidRDefault="00DB0FC1" w:rsidP="00DB0FC1">
            <w:pPr>
              <w:rPr>
                <w:rStyle w:val="4MainBody"/>
                <w:rFonts w:ascii="Segoe UI" w:hAnsi="Segoe UI" w:cs="Segoe UI"/>
                <w:bCs/>
                <w:sz w:val="24"/>
              </w:rPr>
            </w:pPr>
            <w:r>
              <w:rPr>
                <w:rStyle w:val="4MainBody"/>
                <w:rFonts w:ascii="Segoe UI" w:hAnsi="Segoe UI" w:cs="Segoe UI"/>
                <w:bCs/>
                <w:sz w:val="24"/>
              </w:rPr>
              <w:t>S Bryson</w:t>
            </w:r>
          </w:p>
        </w:tc>
        <w:tc>
          <w:tcPr>
            <w:tcW w:w="1559" w:type="dxa"/>
          </w:tcPr>
          <w:p w14:paraId="138A595B" w14:textId="7DD140BD" w:rsidR="00DB0FC1" w:rsidRDefault="00DB0FC1" w:rsidP="00DB0FC1">
            <w:pPr>
              <w:rPr>
                <w:rStyle w:val="4MainBody"/>
                <w:rFonts w:ascii="Segoe UI" w:hAnsi="Segoe UI" w:cs="Segoe UI"/>
                <w:bCs/>
                <w:sz w:val="24"/>
              </w:rPr>
            </w:pPr>
            <w:r>
              <w:rPr>
                <w:rStyle w:val="4MainBody"/>
                <w:rFonts w:ascii="Segoe UI" w:hAnsi="Segoe UI" w:cs="Segoe UI"/>
                <w:bCs/>
                <w:sz w:val="24"/>
              </w:rPr>
              <w:t>A Ritchie</w:t>
            </w:r>
          </w:p>
        </w:tc>
      </w:tr>
    </w:tbl>
    <w:p w14:paraId="22C0F82A" w14:textId="77777777" w:rsidR="00C02406" w:rsidRPr="003B636C" w:rsidRDefault="00C02406" w:rsidP="00C02406">
      <w:pPr>
        <w:rPr>
          <w:rStyle w:val="4MainBody"/>
          <w:rFonts w:asciiTheme="minorHAnsi" w:hAnsiTheme="minorHAnsi" w:cstheme="minorHAnsi"/>
          <w:b/>
          <w:sz w:val="24"/>
        </w:rPr>
      </w:pPr>
    </w:p>
    <w:p w14:paraId="5FFD3514" w14:textId="77777777" w:rsidR="00C02406" w:rsidRPr="00DE4574" w:rsidRDefault="00C02406" w:rsidP="00C02406"/>
    <w:p w14:paraId="0FEA2798" w14:textId="77777777" w:rsidR="00C02406" w:rsidRDefault="00C02406" w:rsidP="00C02406">
      <w:pPr>
        <w:sectPr w:rsidR="00C02406" w:rsidSect="00BC00A3">
          <w:footerReference w:type="default" r:id="rId11"/>
          <w:headerReference w:type="first" r:id="rId12"/>
          <w:footerReference w:type="first" r:id="rId13"/>
          <w:pgSz w:w="11906" w:h="16838"/>
          <w:pgMar w:top="1134" w:right="1134" w:bottom="1134" w:left="1134" w:header="2551" w:footer="1701" w:gutter="0"/>
          <w:cols w:space="708"/>
          <w:titlePg/>
          <w:docGrid w:linePitch="360"/>
        </w:sectPr>
      </w:pPr>
    </w:p>
    <w:sdt>
      <w:sdtPr>
        <w:rPr>
          <w:rFonts w:ascii="Calibri" w:eastAsiaTheme="minorHAnsi" w:hAnsi="Calibri" w:cs="Times New Roman"/>
          <w:color w:val="auto"/>
          <w:sz w:val="22"/>
          <w:szCs w:val="20"/>
          <w:lang w:val="en-GB"/>
        </w:rPr>
        <w:id w:val="302777868"/>
        <w:docPartObj>
          <w:docPartGallery w:val="Table of Contents"/>
          <w:docPartUnique/>
        </w:docPartObj>
      </w:sdtPr>
      <w:sdtEndPr>
        <w:rPr>
          <w:rFonts w:ascii="Segoe UI" w:hAnsi="Segoe UI" w:cstheme="minorHAnsi"/>
          <w:sz w:val="20"/>
        </w:rPr>
      </w:sdtEndPr>
      <w:sdtContent>
        <w:p w14:paraId="609F66BD" w14:textId="48DF82CE" w:rsidR="009D01A2" w:rsidRDefault="5B08DC21" w:rsidP="211AFA81">
          <w:pPr>
            <w:pStyle w:val="TOCHeading"/>
            <w:rPr>
              <w:lang w:val="en-GB"/>
            </w:rPr>
          </w:pPr>
          <w:r w:rsidRPr="211AFA81">
            <w:rPr>
              <w:lang w:val="en-GB"/>
            </w:rPr>
            <w:t>Contents</w:t>
          </w:r>
        </w:p>
        <w:p w14:paraId="3C22192B" w14:textId="70A67781" w:rsidR="00DD2F34" w:rsidRDefault="211AFA81">
          <w:pPr>
            <w:pStyle w:val="TOC1"/>
            <w:rPr>
              <w:rFonts w:asciiTheme="minorHAnsi" w:eastAsiaTheme="minorEastAsia" w:hAnsiTheme="minorHAnsi" w:cstheme="minorBidi"/>
              <w:b w:val="0"/>
              <w:bCs w:val="0"/>
              <w:noProof/>
              <w:kern w:val="2"/>
              <w:sz w:val="22"/>
              <w:szCs w:val="22"/>
              <w:lang w:eastAsia="en-GB"/>
              <w14:ligatures w14:val="standardContextual"/>
            </w:rPr>
          </w:pPr>
          <w:r>
            <w:fldChar w:fldCharType="begin"/>
          </w:r>
          <w:r w:rsidR="009D01A2">
            <w:instrText>TOC \o "1-3" \z \u \h</w:instrText>
          </w:r>
          <w:r>
            <w:fldChar w:fldCharType="separate"/>
          </w:r>
          <w:hyperlink w:anchor="_Toc180656008" w:history="1">
            <w:r w:rsidR="00DD2F34" w:rsidRPr="002B6692">
              <w:rPr>
                <w:rStyle w:val="Hyperlink"/>
                <w:noProof/>
                <w:lang w:val="en-US"/>
              </w:rPr>
              <w:t>1</w:t>
            </w:r>
            <w:r w:rsidR="00DD2F34">
              <w:rPr>
                <w:rFonts w:asciiTheme="minorHAnsi" w:eastAsiaTheme="minorEastAsia" w:hAnsiTheme="minorHAnsi" w:cstheme="minorBidi"/>
                <w:b w:val="0"/>
                <w:bCs w:val="0"/>
                <w:noProof/>
                <w:kern w:val="2"/>
                <w:sz w:val="22"/>
                <w:szCs w:val="22"/>
                <w:lang w:eastAsia="en-GB"/>
                <w14:ligatures w14:val="standardContextual"/>
              </w:rPr>
              <w:tab/>
            </w:r>
            <w:r w:rsidR="00DD2F34" w:rsidRPr="002B6692">
              <w:rPr>
                <w:rStyle w:val="Hyperlink"/>
                <w:noProof/>
                <w:lang w:val="en-US"/>
              </w:rPr>
              <w:t>Introduction</w:t>
            </w:r>
            <w:r w:rsidR="00DD2F34">
              <w:rPr>
                <w:noProof/>
                <w:webHidden/>
              </w:rPr>
              <w:tab/>
            </w:r>
            <w:r w:rsidR="00DD2F34">
              <w:rPr>
                <w:noProof/>
                <w:webHidden/>
              </w:rPr>
              <w:fldChar w:fldCharType="begin"/>
            </w:r>
            <w:r w:rsidR="00DD2F34">
              <w:rPr>
                <w:noProof/>
                <w:webHidden/>
              </w:rPr>
              <w:instrText xml:space="preserve"> PAGEREF _Toc180656008 \h </w:instrText>
            </w:r>
            <w:r w:rsidR="00DD2F34">
              <w:rPr>
                <w:noProof/>
                <w:webHidden/>
              </w:rPr>
            </w:r>
            <w:r w:rsidR="00DD2F34">
              <w:rPr>
                <w:noProof/>
                <w:webHidden/>
              </w:rPr>
              <w:fldChar w:fldCharType="separate"/>
            </w:r>
            <w:r w:rsidR="00D10E06">
              <w:rPr>
                <w:noProof/>
                <w:webHidden/>
              </w:rPr>
              <w:t>3</w:t>
            </w:r>
            <w:r w:rsidR="00DD2F34">
              <w:rPr>
                <w:noProof/>
                <w:webHidden/>
              </w:rPr>
              <w:fldChar w:fldCharType="end"/>
            </w:r>
          </w:hyperlink>
        </w:p>
        <w:p w14:paraId="032C6CD4" w14:textId="6C8F3071" w:rsidR="00DD2F34" w:rsidRDefault="00DD2F34">
          <w:pPr>
            <w:pStyle w:val="TOC1"/>
            <w:rPr>
              <w:rFonts w:asciiTheme="minorHAnsi" w:eastAsiaTheme="minorEastAsia" w:hAnsiTheme="minorHAnsi" w:cstheme="minorBidi"/>
              <w:b w:val="0"/>
              <w:bCs w:val="0"/>
              <w:noProof/>
              <w:kern w:val="2"/>
              <w:sz w:val="22"/>
              <w:szCs w:val="22"/>
              <w:lang w:eastAsia="en-GB"/>
              <w14:ligatures w14:val="standardContextual"/>
            </w:rPr>
          </w:pPr>
          <w:hyperlink w:anchor="_Toc180656009" w:history="1">
            <w:r w:rsidRPr="002B6692">
              <w:rPr>
                <w:rStyle w:val="Hyperlink"/>
                <w:noProof/>
              </w:rPr>
              <w:t>2</w:t>
            </w:r>
            <w:r>
              <w:rPr>
                <w:rFonts w:asciiTheme="minorHAnsi" w:eastAsiaTheme="minorEastAsia" w:hAnsiTheme="minorHAnsi" w:cstheme="minorBidi"/>
                <w:b w:val="0"/>
                <w:bCs w:val="0"/>
                <w:noProof/>
                <w:kern w:val="2"/>
                <w:sz w:val="22"/>
                <w:szCs w:val="22"/>
                <w:lang w:eastAsia="en-GB"/>
                <w14:ligatures w14:val="standardContextual"/>
              </w:rPr>
              <w:tab/>
            </w:r>
            <w:r w:rsidRPr="002B6692">
              <w:rPr>
                <w:rStyle w:val="Hyperlink"/>
                <w:noProof/>
              </w:rPr>
              <w:t>Policy Aims</w:t>
            </w:r>
            <w:r>
              <w:rPr>
                <w:noProof/>
                <w:webHidden/>
              </w:rPr>
              <w:tab/>
            </w:r>
            <w:r>
              <w:rPr>
                <w:noProof/>
                <w:webHidden/>
              </w:rPr>
              <w:fldChar w:fldCharType="begin"/>
            </w:r>
            <w:r>
              <w:rPr>
                <w:noProof/>
                <w:webHidden/>
              </w:rPr>
              <w:instrText xml:space="preserve"> PAGEREF _Toc180656009 \h </w:instrText>
            </w:r>
            <w:r>
              <w:rPr>
                <w:noProof/>
                <w:webHidden/>
              </w:rPr>
            </w:r>
            <w:r>
              <w:rPr>
                <w:noProof/>
                <w:webHidden/>
              </w:rPr>
              <w:fldChar w:fldCharType="separate"/>
            </w:r>
            <w:r w:rsidR="00D10E06">
              <w:rPr>
                <w:noProof/>
                <w:webHidden/>
              </w:rPr>
              <w:t>3</w:t>
            </w:r>
            <w:r>
              <w:rPr>
                <w:noProof/>
                <w:webHidden/>
              </w:rPr>
              <w:fldChar w:fldCharType="end"/>
            </w:r>
          </w:hyperlink>
        </w:p>
        <w:p w14:paraId="5A57AB33" w14:textId="263F4C77"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10" w:history="1">
            <w:r w:rsidRPr="002B6692">
              <w:rPr>
                <w:rStyle w:val="Hyperlink"/>
                <w:noProof/>
              </w:rPr>
              <w:t>2.1</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The Waste Hierarchy</w:t>
            </w:r>
            <w:r>
              <w:rPr>
                <w:noProof/>
                <w:webHidden/>
              </w:rPr>
              <w:tab/>
            </w:r>
            <w:r>
              <w:rPr>
                <w:noProof/>
                <w:webHidden/>
              </w:rPr>
              <w:fldChar w:fldCharType="begin"/>
            </w:r>
            <w:r>
              <w:rPr>
                <w:noProof/>
                <w:webHidden/>
              </w:rPr>
              <w:instrText xml:space="preserve"> PAGEREF _Toc180656010 \h </w:instrText>
            </w:r>
            <w:r>
              <w:rPr>
                <w:noProof/>
                <w:webHidden/>
              </w:rPr>
            </w:r>
            <w:r>
              <w:rPr>
                <w:noProof/>
                <w:webHidden/>
              </w:rPr>
              <w:fldChar w:fldCharType="separate"/>
            </w:r>
            <w:r w:rsidR="00D10E06">
              <w:rPr>
                <w:noProof/>
                <w:webHidden/>
              </w:rPr>
              <w:t>3</w:t>
            </w:r>
            <w:r>
              <w:rPr>
                <w:noProof/>
                <w:webHidden/>
              </w:rPr>
              <w:fldChar w:fldCharType="end"/>
            </w:r>
          </w:hyperlink>
        </w:p>
        <w:p w14:paraId="704FA77B" w14:textId="79D2A526"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11" w:history="1">
            <w:r w:rsidRPr="002B6692">
              <w:rPr>
                <w:rStyle w:val="Hyperlink"/>
                <w:noProof/>
              </w:rPr>
              <w:t>2.2</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Procurement of goods and waste management</w:t>
            </w:r>
            <w:r>
              <w:rPr>
                <w:noProof/>
                <w:webHidden/>
              </w:rPr>
              <w:tab/>
            </w:r>
            <w:r>
              <w:rPr>
                <w:noProof/>
                <w:webHidden/>
              </w:rPr>
              <w:fldChar w:fldCharType="begin"/>
            </w:r>
            <w:r>
              <w:rPr>
                <w:noProof/>
                <w:webHidden/>
              </w:rPr>
              <w:instrText xml:space="preserve"> PAGEREF _Toc180656011 \h </w:instrText>
            </w:r>
            <w:r>
              <w:rPr>
                <w:noProof/>
                <w:webHidden/>
              </w:rPr>
            </w:r>
            <w:r>
              <w:rPr>
                <w:noProof/>
                <w:webHidden/>
              </w:rPr>
              <w:fldChar w:fldCharType="separate"/>
            </w:r>
            <w:r w:rsidR="00D10E06">
              <w:rPr>
                <w:noProof/>
                <w:webHidden/>
              </w:rPr>
              <w:t>4</w:t>
            </w:r>
            <w:r>
              <w:rPr>
                <w:noProof/>
                <w:webHidden/>
              </w:rPr>
              <w:fldChar w:fldCharType="end"/>
            </w:r>
          </w:hyperlink>
        </w:p>
        <w:p w14:paraId="3AD9165D" w14:textId="7A2B100F"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12" w:history="1">
            <w:r w:rsidRPr="002B6692">
              <w:rPr>
                <w:rStyle w:val="Hyperlink"/>
                <w:noProof/>
              </w:rPr>
              <w:t>2.3</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Refurbishment and reuse of goods</w:t>
            </w:r>
            <w:r>
              <w:rPr>
                <w:noProof/>
                <w:webHidden/>
              </w:rPr>
              <w:tab/>
            </w:r>
            <w:r>
              <w:rPr>
                <w:noProof/>
                <w:webHidden/>
              </w:rPr>
              <w:fldChar w:fldCharType="begin"/>
            </w:r>
            <w:r>
              <w:rPr>
                <w:noProof/>
                <w:webHidden/>
              </w:rPr>
              <w:instrText xml:space="preserve"> PAGEREF _Toc180656012 \h </w:instrText>
            </w:r>
            <w:r>
              <w:rPr>
                <w:noProof/>
                <w:webHidden/>
              </w:rPr>
            </w:r>
            <w:r>
              <w:rPr>
                <w:noProof/>
                <w:webHidden/>
              </w:rPr>
              <w:fldChar w:fldCharType="separate"/>
            </w:r>
            <w:r w:rsidR="00D10E06">
              <w:rPr>
                <w:noProof/>
                <w:webHidden/>
              </w:rPr>
              <w:t>5</w:t>
            </w:r>
            <w:r>
              <w:rPr>
                <w:noProof/>
                <w:webHidden/>
              </w:rPr>
              <w:fldChar w:fldCharType="end"/>
            </w:r>
          </w:hyperlink>
        </w:p>
        <w:p w14:paraId="353BD137" w14:textId="560E9501"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13" w:history="1">
            <w:r w:rsidRPr="002B6692">
              <w:rPr>
                <w:rStyle w:val="Hyperlink"/>
                <w:noProof/>
              </w:rPr>
              <w:t>2.3.1</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Furniture</w:t>
            </w:r>
            <w:r>
              <w:rPr>
                <w:noProof/>
                <w:webHidden/>
              </w:rPr>
              <w:tab/>
            </w:r>
            <w:r>
              <w:rPr>
                <w:noProof/>
                <w:webHidden/>
              </w:rPr>
              <w:fldChar w:fldCharType="begin"/>
            </w:r>
            <w:r>
              <w:rPr>
                <w:noProof/>
                <w:webHidden/>
              </w:rPr>
              <w:instrText xml:space="preserve"> PAGEREF _Toc180656013 \h </w:instrText>
            </w:r>
            <w:r>
              <w:rPr>
                <w:noProof/>
                <w:webHidden/>
              </w:rPr>
            </w:r>
            <w:r>
              <w:rPr>
                <w:noProof/>
                <w:webHidden/>
              </w:rPr>
              <w:fldChar w:fldCharType="separate"/>
            </w:r>
            <w:r w:rsidR="00D10E06">
              <w:rPr>
                <w:noProof/>
                <w:webHidden/>
              </w:rPr>
              <w:t>5</w:t>
            </w:r>
            <w:r>
              <w:rPr>
                <w:noProof/>
                <w:webHidden/>
              </w:rPr>
              <w:fldChar w:fldCharType="end"/>
            </w:r>
          </w:hyperlink>
        </w:p>
        <w:p w14:paraId="52D6063E" w14:textId="5C4D448E"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14" w:history="1">
            <w:r w:rsidRPr="002B6692">
              <w:rPr>
                <w:rStyle w:val="Hyperlink"/>
                <w:noProof/>
              </w:rPr>
              <w:t>2.3.2</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Electrical and Electronic Waste</w:t>
            </w:r>
            <w:r>
              <w:rPr>
                <w:noProof/>
                <w:webHidden/>
              </w:rPr>
              <w:tab/>
            </w:r>
            <w:r>
              <w:rPr>
                <w:noProof/>
                <w:webHidden/>
              </w:rPr>
              <w:fldChar w:fldCharType="begin"/>
            </w:r>
            <w:r>
              <w:rPr>
                <w:noProof/>
                <w:webHidden/>
              </w:rPr>
              <w:instrText xml:space="preserve"> PAGEREF _Toc180656014 \h </w:instrText>
            </w:r>
            <w:r>
              <w:rPr>
                <w:noProof/>
                <w:webHidden/>
              </w:rPr>
            </w:r>
            <w:r>
              <w:rPr>
                <w:noProof/>
                <w:webHidden/>
              </w:rPr>
              <w:fldChar w:fldCharType="separate"/>
            </w:r>
            <w:r w:rsidR="00D10E06">
              <w:rPr>
                <w:noProof/>
                <w:webHidden/>
              </w:rPr>
              <w:t>5</w:t>
            </w:r>
            <w:r>
              <w:rPr>
                <w:noProof/>
                <w:webHidden/>
              </w:rPr>
              <w:fldChar w:fldCharType="end"/>
            </w:r>
          </w:hyperlink>
        </w:p>
        <w:p w14:paraId="77BA5B80" w14:textId="47F6E061"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15" w:history="1">
            <w:r w:rsidRPr="002B6692">
              <w:rPr>
                <w:rStyle w:val="Hyperlink"/>
                <w:noProof/>
              </w:rPr>
              <w:t>2.4</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Construction waste</w:t>
            </w:r>
            <w:r>
              <w:rPr>
                <w:noProof/>
                <w:webHidden/>
              </w:rPr>
              <w:tab/>
            </w:r>
            <w:r>
              <w:rPr>
                <w:noProof/>
                <w:webHidden/>
              </w:rPr>
              <w:fldChar w:fldCharType="begin"/>
            </w:r>
            <w:r>
              <w:rPr>
                <w:noProof/>
                <w:webHidden/>
              </w:rPr>
              <w:instrText xml:space="preserve"> PAGEREF _Toc180656015 \h </w:instrText>
            </w:r>
            <w:r>
              <w:rPr>
                <w:noProof/>
                <w:webHidden/>
              </w:rPr>
            </w:r>
            <w:r>
              <w:rPr>
                <w:noProof/>
                <w:webHidden/>
              </w:rPr>
              <w:fldChar w:fldCharType="separate"/>
            </w:r>
            <w:r w:rsidR="00D10E06">
              <w:rPr>
                <w:noProof/>
                <w:webHidden/>
              </w:rPr>
              <w:t>6</w:t>
            </w:r>
            <w:r>
              <w:rPr>
                <w:noProof/>
                <w:webHidden/>
              </w:rPr>
              <w:fldChar w:fldCharType="end"/>
            </w:r>
          </w:hyperlink>
        </w:p>
        <w:p w14:paraId="43553BAE" w14:textId="6B6BAB18"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16" w:history="1">
            <w:r w:rsidRPr="002B6692">
              <w:rPr>
                <w:rStyle w:val="Hyperlink"/>
                <w:noProof/>
              </w:rPr>
              <w:t>2.4.1</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Material selection</w:t>
            </w:r>
            <w:r>
              <w:rPr>
                <w:noProof/>
                <w:webHidden/>
              </w:rPr>
              <w:tab/>
            </w:r>
            <w:r>
              <w:rPr>
                <w:noProof/>
                <w:webHidden/>
              </w:rPr>
              <w:fldChar w:fldCharType="begin"/>
            </w:r>
            <w:r>
              <w:rPr>
                <w:noProof/>
                <w:webHidden/>
              </w:rPr>
              <w:instrText xml:space="preserve"> PAGEREF _Toc180656016 \h </w:instrText>
            </w:r>
            <w:r>
              <w:rPr>
                <w:noProof/>
                <w:webHidden/>
              </w:rPr>
            </w:r>
            <w:r>
              <w:rPr>
                <w:noProof/>
                <w:webHidden/>
              </w:rPr>
              <w:fldChar w:fldCharType="separate"/>
            </w:r>
            <w:r w:rsidR="00D10E06">
              <w:rPr>
                <w:noProof/>
                <w:webHidden/>
              </w:rPr>
              <w:t>6</w:t>
            </w:r>
            <w:r>
              <w:rPr>
                <w:noProof/>
                <w:webHidden/>
              </w:rPr>
              <w:fldChar w:fldCharType="end"/>
            </w:r>
          </w:hyperlink>
        </w:p>
        <w:p w14:paraId="37DF578E" w14:textId="50C08835"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17" w:history="1">
            <w:r w:rsidRPr="002B6692">
              <w:rPr>
                <w:rStyle w:val="Hyperlink"/>
                <w:rFonts w:ascii="Arial" w:hAnsi="Arial" w:cs="Arial"/>
                <w:noProof/>
              </w:rPr>
              <w:t>2.4.2</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Construction Waste Reporting</w:t>
            </w:r>
            <w:r>
              <w:rPr>
                <w:noProof/>
                <w:webHidden/>
              </w:rPr>
              <w:tab/>
            </w:r>
            <w:r>
              <w:rPr>
                <w:noProof/>
                <w:webHidden/>
              </w:rPr>
              <w:fldChar w:fldCharType="begin"/>
            </w:r>
            <w:r>
              <w:rPr>
                <w:noProof/>
                <w:webHidden/>
              </w:rPr>
              <w:instrText xml:space="preserve"> PAGEREF _Toc180656017 \h </w:instrText>
            </w:r>
            <w:r>
              <w:rPr>
                <w:noProof/>
                <w:webHidden/>
              </w:rPr>
            </w:r>
            <w:r>
              <w:rPr>
                <w:noProof/>
                <w:webHidden/>
              </w:rPr>
              <w:fldChar w:fldCharType="separate"/>
            </w:r>
            <w:r w:rsidR="00D10E06">
              <w:rPr>
                <w:noProof/>
                <w:webHidden/>
              </w:rPr>
              <w:t>6</w:t>
            </w:r>
            <w:r>
              <w:rPr>
                <w:noProof/>
                <w:webHidden/>
              </w:rPr>
              <w:fldChar w:fldCharType="end"/>
            </w:r>
          </w:hyperlink>
        </w:p>
        <w:p w14:paraId="0E2EB828" w14:textId="0C4186A9" w:rsidR="00DD2F34" w:rsidRDefault="00DD2F34">
          <w:pPr>
            <w:pStyle w:val="TOC1"/>
            <w:rPr>
              <w:rFonts w:asciiTheme="minorHAnsi" w:eastAsiaTheme="minorEastAsia" w:hAnsiTheme="minorHAnsi" w:cstheme="minorBidi"/>
              <w:b w:val="0"/>
              <w:bCs w:val="0"/>
              <w:noProof/>
              <w:kern w:val="2"/>
              <w:sz w:val="22"/>
              <w:szCs w:val="22"/>
              <w:lang w:eastAsia="en-GB"/>
              <w14:ligatures w14:val="standardContextual"/>
            </w:rPr>
          </w:pPr>
          <w:hyperlink w:anchor="_Toc180656018" w:history="1">
            <w:r w:rsidRPr="002B6692">
              <w:rPr>
                <w:rStyle w:val="Hyperlink"/>
                <w:noProof/>
              </w:rPr>
              <w:t>3</w:t>
            </w:r>
            <w:r>
              <w:rPr>
                <w:rFonts w:asciiTheme="minorHAnsi" w:eastAsiaTheme="minorEastAsia" w:hAnsiTheme="minorHAnsi" w:cstheme="minorBidi"/>
                <w:b w:val="0"/>
                <w:bCs w:val="0"/>
                <w:noProof/>
                <w:kern w:val="2"/>
                <w:sz w:val="22"/>
                <w:szCs w:val="22"/>
                <w:lang w:eastAsia="en-GB"/>
                <w14:ligatures w14:val="standardContextual"/>
              </w:rPr>
              <w:tab/>
            </w:r>
            <w:r w:rsidRPr="002B6692">
              <w:rPr>
                <w:rStyle w:val="Hyperlink"/>
                <w:noProof/>
              </w:rPr>
              <w:t>Plastic Waste Reduction</w:t>
            </w:r>
            <w:r>
              <w:rPr>
                <w:noProof/>
                <w:webHidden/>
              </w:rPr>
              <w:tab/>
            </w:r>
            <w:r>
              <w:rPr>
                <w:noProof/>
                <w:webHidden/>
              </w:rPr>
              <w:fldChar w:fldCharType="begin"/>
            </w:r>
            <w:r>
              <w:rPr>
                <w:noProof/>
                <w:webHidden/>
              </w:rPr>
              <w:instrText xml:space="preserve"> PAGEREF _Toc180656018 \h </w:instrText>
            </w:r>
            <w:r>
              <w:rPr>
                <w:noProof/>
                <w:webHidden/>
              </w:rPr>
            </w:r>
            <w:r>
              <w:rPr>
                <w:noProof/>
                <w:webHidden/>
              </w:rPr>
              <w:fldChar w:fldCharType="separate"/>
            </w:r>
            <w:r w:rsidR="00D10E06">
              <w:rPr>
                <w:noProof/>
                <w:webHidden/>
              </w:rPr>
              <w:t>7</w:t>
            </w:r>
            <w:r>
              <w:rPr>
                <w:noProof/>
                <w:webHidden/>
              </w:rPr>
              <w:fldChar w:fldCharType="end"/>
            </w:r>
          </w:hyperlink>
        </w:p>
        <w:p w14:paraId="315B9AA4" w14:textId="16ACFBE7" w:rsidR="00DD2F34" w:rsidRDefault="00DD2F34">
          <w:pPr>
            <w:pStyle w:val="TOC1"/>
            <w:rPr>
              <w:rFonts w:asciiTheme="minorHAnsi" w:eastAsiaTheme="minorEastAsia" w:hAnsiTheme="minorHAnsi" w:cstheme="minorBidi"/>
              <w:b w:val="0"/>
              <w:bCs w:val="0"/>
              <w:noProof/>
              <w:kern w:val="2"/>
              <w:sz w:val="22"/>
              <w:szCs w:val="22"/>
              <w:lang w:eastAsia="en-GB"/>
              <w14:ligatures w14:val="standardContextual"/>
            </w:rPr>
          </w:pPr>
          <w:hyperlink w:anchor="_Toc180656019" w:history="1">
            <w:r w:rsidRPr="002B6692">
              <w:rPr>
                <w:rStyle w:val="Hyperlink"/>
                <w:noProof/>
              </w:rPr>
              <w:t>4</w:t>
            </w:r>
            <w:r>
              <w:rPr>
                <w:rFonts w:asciiTheme="minorHAnsi" w:eastAsiaTheme="minorEastAsia" w:hAnsiTheme="minorHAnsi" w:cstheme="minorBidi"/>
                <w:b w:val="0"/>
                <w:bCs w:val="0"/>
                <w:noProof/>
                <w:kern w:val="2"/>
                <w:sz w:val="22"/>
                <w:szCs w:val="22"/>
                <w:lang w:eastAsia="en-GB"/>
                <w14:ligatures w14:val="standardContextual"/>
              </w:rPr>
              <w:tab/>
            </w:r>
            <w:r w:rsidRPr="002B6692">
              <w:rPr>
                <w:rStyle w:val="Hyperlink"/>
                <w:noProof/>
              </w:rPr>
              <w:t>Monitoring and Reporting Performance</w:t>
            </w:r>
            <w:r>
              <w:rPr>
                <w:noProof/>
                <w:webHidden/>
              </w:rPr>
              <w:tab/>
            </w:r>
            <w:r>
              <w:rPr>
                <w:noProof/>
                <w:webHidden/>
              </w:rPr>
              <w:fldChar w:fldCharType="begin"/>
            </w:r>
            <w:r>
              <w:rPr>
                <w:noProof/>
                <w:webHidden/>
              </w:rPr>
              <w:instrText xml:space="preserve"> PAGEREF _Toc180656019 \h </w:instrText>
            </w:r>
            <w:r>
              <w:rPr>
                <w:noProof/>
                <w:webHidden/>
              </w:rPr>
            </w:r>
            <w:r>
              <w:rPr>
                <w:noProof/>
                <w:webHidden/>
              </w:rPr>
              <w:fldChar w:fldCharType="separate"/>
            </w:r>
            <w:r w:rsidR="00D10E06">
              <w:rPr>
                <w:noProof/>
                <w:webHidden/>
              </w:rPr>
              <w:t>7</w:t>
            </w:r>
            <w:r>
              <w:rPr>
                <w:noProof/>
                <w:webHidden/>
              </w:rPr>
              <w:fldChar w:fldCharType="end"/>
            </w:r>
          </w:hyperlink>
        </w:p>
        <w:p w14:paraId="224863B1" w14:textId="49869375" w:rsidR="00DD2F34" w:rsidRDefault="00DD2F34">
          <w:pPr>
            <w:pStyle w:val="TOC1"/>
            <w:rPr>
              <w:rFonts w:asciiTheme="minorHAnsi" w:eastAsiaTheme="minorEastAsia" w:hAnsiTheme="minorHAnsi" w:cstheme="minorBidi"/>
              <w:b w:val="0"/>
              <w:bCs w:val="0"/>
              <w:noProof/>
              <w:kern w:val="2"/>
              <w:sz w:val="22"/>
              <w:szCs w:val="22"/>
              <w:lang w:eastAsia="en-GB"/>
              <w14:ligatures w14:val="standardContextual"/>
            </w:rPr>
          </w:pPr>
          <w:hyperlink w:anchor="_Toc180656020" w:history="1">
            <w:r w:rsidRPr="002B6692">
              <w:rPr>
                <w:rStyle w:val="Hyperlink"/>
                <w:noProof/>
              </w:rPr>
              <w:t>5</w:t>
            </w:r>
            <w:r>
              <w:rPr>
                <w:rFonts w:asciiTheme="minorHAnsi" w:eastAsiaTheme="minorEastAsia" w:hAnsiTheme="minorHAnsi" w:cstheme="minorBidi"/>
                <w:b w:val="0"/>
                <w:bCs w:val="0"/>
                <w:noProof/>
                <w:kern w:val="2"/>
                <w:sz w:val="22"/>
                <w:szCs w:val="22"/>
                <w:lang w:eastAsia="en-GB"/>
                <w14:ligatures w14:val="standardContextual"/>
              </w:rPr>
              <w:tab/>
            </w:r>
            <w:r w:rsidRPr="002B6692">
              <w:rPr>
                <w:rStyle w:val="Hyperlink"/>
                <w:noProof/>
              </w:rPr>
              <w:t>Hazardous Waste</w:t>
            </w:r>
            <w:r>
              <w:rPr>
                <w:noProof/>
                <w:webHidden/>
              </w:rPr>
              <w:tab/>
            </w:r>
            <w:r>
              <w:rPr>
                <w:noProof/>
                <w:webHidden/>
              </w:rPr>
              <w:fldChar w:fldCharType="begin"/>
            </w:r>
            <w:r>
              <w:rPr>
                <w:noProof/>
                <w:webHidden/>
              </w:rPr>
              <w:instrText xml:space="preserve"> PAGEREF _Toc180656020 \h </w:instrText>
            </w:r>
            <w:r>
              <w:rPr>
                <w:noProof/>
                <w:webHidden/>
              </w:rPr>
            </w:r>
            <w:r>
              <w:rPr>
                <w:noProof/>
                <w:webHidden/>
              </w:rPr>
              <w:fldChar w:fldCharType="separate"/>
            </w:r>
            <w:r w:rsidR="00D10E06">
              <w:rPr>
                <w:noProof/>
                <w:webHidden/>
              </w:rPr>
              <w:t>8</w:t>
            </w:r>
            <w:r>
              <w:rPr>
                <w:noProof/>
                <w:webHidden/>
              </w:rPr>
              <w:fldChar w:fldCharType="end"/>
            </w:r>
          </w:hyperlink>
        </w:p>
        <w:p w14:paraId="4E25362C" w14:textId="3B3BD6FE"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21" w:history="1">
            <w:r w:rsidRPr="002B6692">
              <w:rPr>
                <w:rStyle w:val="Hyperlink"/>
                <w:noProof/>
              </w:rPr>
              <w:t>5.1</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Definition</w:t>
            </w:r>
            <w:r>
              <w:rPr>
                <w:noProof/>
                <w:webHidden/>
              </w:rPr>
              <w:tab/>
            </w:r>
            <w:r>
              <w:rPr>
                <w:noProof/>
                <w:webHidden/>
              </w:rPr>
              <w:fldChar w:fldCharType="begin"/>
            </w:r>
            <w:r>
              <w:rPr>
                <w:noProof/>
                <w:webHidden/>
              </w:rPr>
              <w:instrText xml:space="preserve"> PAGEREF _Toc180656021 \h </w:instrText>
            </w:r>
            <w:r>
              <w:rPr>
                <w:noProof/>
                <w:webHidden/>
              </w:rPr>
            </w:r>
            <w:r>
              <w:rPr>
                <w:noProof/>
                <w:webHidden/>
              </w:rPr>
              <w:fldChar w:fldCharType="separate"/>
            </w:r>
            <w:r w:rsidR="00D10E06">
              <w:rPr>
                <w:noProof/>
                <w:webHidden/>
              </w:rPr>
              <w:t>8</w:t>
            </w:r>
            <w:r>
              <w:rPr>
                <w:noProof/>
                <w:webHidden/>
              </w:rPr>
              <w:fldChar w:fldCharType="end"/>
            </w:r>
          </w:hyperlink>
        </w:p>
        <w:p w14:paraId="049C0AA8" w14:textId="6436D2DA"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22" w:history="1">
            <w:r w:rsidRPr="002B6692">
              <w:rPr>
                <w:rStyle w:val="Hyperlink"/>
                <w:noProof/>
              </w:rPr>
              <w:t>5.2</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Policy Statement</w:t>
            </w:r>
            <w:r>
              <w:rPr>
                <w:noProof/>
                <w:webHidden/>
              </w:rPr>
              <w:tab/>
            </w:r>
            <w:r>
              <w:rPr>
                <w:noProof/>
                <w:webHidden/>
              </w:rPr>
              <w:fldChar w:fldCharType="begin"/>
            </w:r>
            <w:r>
              <w:rPr>
                <w:noProof/>
                <w:webHidden/>
              </w:rPr>
              <w:instrText xml:space="preserve"> PAGEREF _Toc180656022 \h </w:instrText>
            </w:r>
            <w:r>
              <w:rPr>
                <w:noProof/>
                <w:webHidden/>
              </w:rPr>
            </w:r>
            <w:r>
              <w:rPr>
                <w:noProof/>
                <w:webHidden/>
              </w:rPr>
              <w:fldChar w:fldCharType="separate"/>
            </w:r>
            <w:r w:rsidR="00D10E06">
              <w:rPr>
                <w:noProof/>
                <w:webHidden/>
              </w:rPr>
              <w:t>8</w:t>
            </w:r>
            <w:r>
              <w:rPr>
                <w:noProof/>
                <w:webHidden/>
              </w:rPr>
              <w:fldChar w:fldCharType="end"/>
            </w:r>
          </w:hyperlink>
        </w:p>
        <w:p w14:paraId="71518C3F" w14:textId="156FB229"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23" w:history="1">
            <w:r w:rsidRPr="002B6692">
              <w:rPr>
                <w:rStyle w:val="Hyperlink"/>
                <w:noProof/>
              </w:rPr>
              <w:t>5.3</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The University will achieve this by:</w:t>
            </w:r>
            <w:r>
              <w:rPr>
                <w:noProof/>
                <w:webHidden/>
              </w:rPr>
              <w:tab/>
            </w:r>
            <w:r>
              <w:rPr>
                <w:noProof/>
                <w:webHidden/>
              </w:rPr>
              <w:fldChar w:fldCharType="begin"/>
            </w:r>
            <w:r>
              <w:rPr>
                <w:noProof/>
                <w:webHidden/>
              </w:rPr>
              <w:instrText xml:space="preserve"> PAGEREF _Toc180656023 \h </w:instrText>
            </w:r>
            <w:r>
              <w:rPr>
                <w:noProof/>
                <w:webHidden/>
              </w:rPr>
            </w:r>
            <w:r>
              <w:rPr>
                <w:noProof/>
                <w:webHidden/>
              </w:rPr>
              <w:fldChar w:fldCharType="separate"/>
            </w:r>
            <w:r w:rsidR="00D10E06">
              <w:rPr>
                <w:noProof/>
                <w:webHidden/>
              </w:rPr>
              <w:t>8</w:t>
            </w:r>
            <w:r>
              <w:rPr>
                <w:noProof/>
                <w:webHidden/>
              </w:rPr>
              <w:fldChar w:fldCharType="end"/>
            </w:r>
          </w:hyperlink>
        </w:p>
        <w:p w14:paraId="607E3616" w14:textId="554B91C1"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24" w:history="1">
            <w:r w:rsidRPr="002B6692">
              <w:rPr>
                <w:rStyle w:val="Hyperlink"/>
                <w:noProof/>
              </w:rPr>
              <w:t>5.4</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Responsibilities</w:t>
            </w:r>
            <w:r>
              <w:rPr>
                <w:noProof/>
                <w:webHidden/>
              </w:rPr>
              <w:tab/>
            </w:r>
            <w:r>
              <w:rPr>
                <w:noProof/>
                <w:webHidden/>
              </w:rPr>
              <w:fldChar w:fldCharType="begin"/>
            </w:r>
            <w:r>
              <w:rPr>
                <w:noProof/>
                <w:webHidden/>
              </w:rPr>
              <w:instrText xml:space="preserve"> PAGEREF _Toc180656024 \h </w:instrText>
            </w:r>
            <w:r>
              <w:rPr>
                <w:noProof/>
                <w:webHidden/>
              </w:rPr>
            </w:r>
            <w:r>
              <w:rPr>
                <w:noProof/>
                <w:webHidden/>
              </w:rPr>
              <w:fldChar w:fldCharType="separate"/>
            </w:r>
            <w:r w:rsidR="00D10E06">
              <w:rPr>
                <w:noProof/>
                <w:webHidden/>
              </w:rPr>
              <w:t>8</w:t>
            </w:r>
            <w:r>
              <w:rPr>
                <w:noProof/>
                <w:webHidden/>
              </w:rPr>
              <w:fldChar w:fldCharType="end"/>
            </w:r>
          </w:hyperlink>
        </w:p>
        <w:p w14:paraId="64EDC4BA" w14:textId="1DA1D074"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25" w:history="1">
            <w:r w:rsidRPr="002B6692">
              <w:rPr>
                <w:rStyle w:val="Hyperlink"/>
                <w:noProof/>
              </w:rPr>
              <w:t>5.4.1</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The University Secretary</w:t>
            </w:r>
            <w:r>
              <w:rPr>
                <w:noProof/>
                <w:webHidden/>
              </w:rPr>
              <w:tab/>
            </w:r>
            <w:r>
              <w:rPr>
                <w:noProof/>
                <w:webHidden/>
              </w:rPr>
              <w:fldChar w:fldCharType="begin"/>
            </w:r>
            <w:r>
              <w:rPr>
                <w:noProof/>
                <w:webHidden/>
              </w:rPr>
              <w:instrText xml:space="preserve"> PAGEREF _Toc180656025 \h </w:instrText>
            </w:r>
            <w:r>
              <w:rPr>
                <w:noProof/>
                <w:webHidden/>
              </w:rPr>
            </w:r>
            <w:r>
              <w:rPr>
                <w:noProof/>
                <w:webHidden/>
              </w:rPr>
              <w:fldChar w:fldCharType="separate"/>
            </w:r>
            <w:r w:rsidR="00D10E06">
              <w:rPr>
                <w:noProof/>
                <w:webHidden/>
              </w:rPr>
              <w:t>8</w:t>
            </w:r>
            <w:r>
              <w:rPr>
                <w:noProof/>
                <w:webHidden/>
              </w:rPr>
              <w:fldChar w:fldCharType="end"/>
            </w:r>
          </w:hyperlink>
        </w:p>
        <w:p w14:paraId="10A11281" w14:textId="593F13E0"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26" w:history="1">
            <w:r w:rsidRPr="002B6692">
              <w:rPr>
                <w:rStyle w:val="Hyperlink"/>
                <w:noProof/>
              </w:rPr>
              <w:t>5.4.2</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Heads of Departments are responsible for ensuring that:</w:t>
            </w:r>
            <w:r>
              <w:rPr>
                <w:noProof/>
                <w:webHidden/>
              </w:rPr>
              <w:tab/>
            </w:r>
            <w:r>
              <w:rPr>
                <w:noProof/>
                <w:webHidden/>
              </w:rPr>
              <w:fldChar w:fldCharType="begin"/>
            </w:r>
            <w:r>
              <w:rPr>
                <w:noProof/>
                <w:webHidden/>
              </w:rPr>
              <w:instrText xml:space="preserve"> PAGEREF _Toc180656026 \h </w:instrText>
            </w:r>
            <w:r>
              <w:rPr>
                <w:noProof/>
                <w:webHidden/>
              </w:rPr>
            </w:r>
            <w:r>
              <w:rPr>
                <w:noProof/>
                <w:webHidden/>
              </w:rPr>
              <w:fldChar w:fldCharType="separate"/>
            </w:r>
            <w:r w:rsidR="00D10E06">
              <w:rPr>
                <w:noProof/>
                <w:webHidden/>
              </w:rPr>
              <w:t>8</w:t>
            </w:r>
            <w:r>
              <w:rPr>
                <w:noProof/>
                <w:webHidden/>
              </w:rPr>
              <w:fldChar w:fldCharType="end"/>
            </w:r>
          </w:hyperlink>
        </w:p>
        <w:p w14:paraId="0E4F86CE" w14:textId="32A833E4"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27" w:history="1">
            <w:r w:rsidRPr="002B6692">
              <w:rPr>
                <w:rStyle w:val="Hyperlink"/>
                <w:noProof/>
              </w:rPr>
              <w:t>5.4.3</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Line Managers are responsible for:</w:t>
            </w:r>
            <w:r>
              <w:rPr>
                <w:noProof/>
                <w:webHidden/>
              </w:rPr>
              <w:tab/>
            </w:r>
            <w:r>
              <w:rPr>
                <w:noProof/>
                <w:webHidden/>
              </w:rPr>
              <w:fldChar w:fldCharType="begin"/>
            </w:r>
            <w:r>
              <w:rPr>
                <w:noProof/>
                <w:webHidden/>
              </w:rPr>
              <w:instrText xml:space="preserve"> PAGEREF _Toc180656027 \h </w:instrText>
            </w:r>
            <w:r>
              <w:rPr>
                <w:noProof/>
                <w:webHidden/>
              </w:rPr>
            </w:r>
            <w:r>
              <w:rPr>
                <w:noProof/>
                <w:webHidden/>
              </w:rPr>
              <w:fldChar w:fldCharType="separate"/>
            </w:r>
            <w:r w:rsidR="00D10E06">
              <w:rPr>
                <w:noProof/>
                <w:webHidden/>
              </w:rPr>
              <w:t>9</w:t>
            </w:r>
            <w:r>
              <w:rPr>
                <w:noProof/>
                <w:webHidden/>
              </w:rPr>
              <w:fldChar w:fldCharType="end"/>
            </w:r>
          </w:hyperlink>
        </w:p>
        <w:p w14:paraId="1BF33932" w14:textId="745C49E1"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28" w:history="1">
            <w:r w:rsidRPr="002B6692">
              <w:rPr>
                <w:rStyle w:val="Hyperlink"/>
                <w:noProof/>
              </w:rPr>
              <w:t>5.4.4</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Estates Services Department is responsible for:</w:t>
            </w:r>
            <w:r>
              <w:rPr>
                <w:noProof/>
                <w:webHidden/>
              </w:rPr>
              <w:tab/>
            </w:r>
            <w:r>
              <w:rPr>
                <w:noProof/>
                <w:webHidden/>
              </w:rPr>
              <w:fldChar w:fldCharType="begin"/>
            </w:r>
            <w:r>
              <w:rPr>
                <w:noProof/>
                <w:webHidden/>
              </w:rPr>
              <w:instrText xml:space="preserve"> PAGEREF _Toc180656028 \h </w:instrText>
            </w:r>
            <w:r>
              <w:rPr>
                <w:noProof/>
                <w:webHidden/>
              </w:rPr>
            </w:r>
            <w:r>
              <w:rPr>
                <w:noProof/>
                <w:webHidden/>
              </w:rPr>
              <w:fldChar w:fldCharType="separate"/>
            </w:r>
            <w:r w:rsidR="00D10E06">
              <w:rPr>
                <w:noProof/>
                <w:webHidden/>
              </w:rPr>
              <w:t>9</w:t>
            </w:r>
            <w:r>
              <w:rPr>
                <w:noProof/>
                <w:webHidden/>
              </w:rPr>
              <w:fldChar w:fldCharType="end"/>
            </w:r>
          </w:hyperlink>
        </w:p>
        <w:p w14:paraId="5CE5FB05" w14:textId="5EB0C6AD"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29" w:history="1">
            <w:r w:rsidRPr="002B6692">
              <w:rPr>
                <w:rStyle w:val="Hyperlink"/>
                <w:noProof/>
              </w:rPr>
              <w:t>5.4.5</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The University Safety, Wellbeing and Resilience department is responsible for:</w:t>
            </w:r>
            <w:r>
              <w:rPr>
                <w:noProof/>
                <w:webHidden/>
              </w:rPr>
              <w:tab/>
            </w:r>
            <w:r>
              <w:rPr>
                <w:noProof/>
                <w:webHidden/>
              </w:rPr>
              <w:fldChar w:fldCharType="begin"/>
            </w:r>
            <w:r>
              <w:rPr>
                <w:noProof/>
                <w:webHidden/>
              </w:rPr>
              <w:instrText xml:space="preserve"> PAGEREF _Toc180656029 \h </w:instrText>
            </w:r>
            <w:r>
              <w:rPr>
                <w:noProof/>
                <w:webHidden/>
              </w:rPr>
            </w:r>
            <w:r>
              <w:rPr>
                <w:noProof/>
                <w:webHidden/>
              </w:rPr>
              <w:fldChar w:fldCharType="separate"/>
            </w:r>
            <w:r w:rsidR="00D10E06">
              <w:rPr>
                <w:noProof/>
                <w:webHidden/>
              </w:rPr>
              <w:t>9</w:t>
            </w:r>
            <w:r>
              <w:rPr>
                <w:noProof/>
                <w:webHidden/>
              </w:rPr>
              <w:fldChar w:fldCharType="end"/>
            </w:r>
          </w:hyperlink>
        </w:p>
        <w:p w14:paraId="7DDBD012" w14:textId="522F8C5B" w:rsidR="00DD2F34" w:rsidRDefault="00DD2F34">
          <w:pPr>
            <w:pStyle w:val="TOC3"/>
            <w:tabs>
              <w:tab w:val="left" w:pos="1200"/>
              <w:tab w:val="right" w:leader="dot" w:pos="9322"/>
            </w:tabs>
            <w:rPr>
              <w:rFonts w:asciiTheme="minorHAnsi" w:eastAsiaTheme="minorEastAsia" w:hAnsiTheme="minorHAnsi" w:cstheme="minorBidi"/>
              <w:noProof/>
              <w:kern w:val="2"/>
              <w:sz w:val="22"/>
              <w:szCs w:val="22"/>
              <w:lang w:eastAsia="en-GB"/>
              <w14:ligatures w14:val="standardContextual"/>
            </w:rPr>
          </w:pPr>
          <w:hyperlink w:anchor="_Toc180656030" w:history="1">
            <w:r w:rsidRPr="002B6692">
              <w:rPr>
                <w:rStyle w:val="Hyperlink"/>
                <w:noProof/>
              </w:rPr>
              <w:t>5.4.6</w:t>
            </w:r>
            <w:r>
              <w:rPr>
                <w:rFonts w:asciiTheme="minorHAnsi" w:eastAsiaTheme="minorEastAsia" w:hAnsiTheme="minorHAnsi" w:cstheme="minorBidi"/>
                <w:noProof/>
                <w:kern w:val="2"/>
                <w:sz w:val="22"/>
                <w:szCs w:val="22"/>
                <w:lang w:eastAsia="en-GB"/>
                <w14:ligatures w14:val="standardContextual"/>
              </w:rPr>
              <w:tab/>
            </w:r>
            <w:r w:rsidRPr="002B6692">
              <w:rPr>
                <w:rStyle w:val="Hyperlink"/>
                <w:noProof/>
              </w:rPr>
              <w:t>Staff are required to:</w:t>
            </w:r>
            <w:r>
              <w:rPr>
                <w:noProof/>
                <w:webHidden/>
              </w:rPr>
              <w:tab/>
            </w:r>
            <w:r>
              <w:rPr>
                <w:noProof/>
                <w:webHidden/>
              </w:rPr>
              <w:fldChar w:fldCharType="begin"/>
            </w:r>
            <w:r>
              <w:rPr>
                <w:noProof/>
                <w:webHidden/>
              </w:rPr>
              <w:instrText xml:space="preserve"> PAGEREF _Toc180656030 \h </w:instrText>
            </w:r>
            <w:r>
              <w:rPr>
                <w:noProof/>
                <w:webHidden/>
              </w:rPr>
            </w:r>
            <w:r>
              <w:rPr>
                <w:noProof/>
                <w:webHidden/>
              </w:rPr>
              <w:fldChar w:fldCharType="separate"/>
            </w:r>
            <w:r w:rsidR="00D10E06">
              <w:rPr>
                <w:noProof/>
                <w:webHidden/>
              </w:rPr>
              <w:t>10</w:t>
            </w:r>
            <w:r>
              <w:rPr>
                <w:noProof/>
                <w:webHidden/>
              </w:rPr>
              <w:fldChar w:fldCharType="end"/>
            </w:r>
          </w:hyperlink>
        </w:p>
        <w:p w14:paraId="74CA39E6" w14:textId="764C33B8" w:rsidR="00DD2F34" w:rsidRDefault="00DD2F34">
          <w:pPr>
            <w:pStyle w:val="TOC1"/>
            <w:rPr>
              <w:rFonts w:asciiTheme="minorHAnsi" w:eastAsiaTheme="minorEastAsia" w:hAnsiTheme="minorHAnsi" w:cstheme="minorBidi"/>
              <w:b w:val="0"/>
              <w:bCs w:val="0"/>
              <w:noProof/>
              <w:kern w:val="2"/>
              <w:sz w:val="22"/>
              <w:szCs w:val="22"/>
              <w:lang w:eastAsia="en-GB"/>
              <w14:ligatures w14:val="standardContextual"/>
            </w:rPr>
          </w:pPr>
          <w:hyperlink w:anchor="_Toc180656031" w:history="1">
            <w:r w:rsidRPr="002B6692">
              <w:rPr>
                <w:rStyle w:val="Hyperlink"/>
                <w:noProof/>
              </w:rPr>
              <w:t>6</w:t>
            </w:r>
            <w:r>
              <w:rPr>
                <w:rFonts w:asciiTheme="minorHAnsi" w:eastAsiaTheme="minorEastAsia" w:hAnsiTheme="minorHAnsi" w:cstheme="minorBidi"/>
                <w:b w:val="0"/>
                <w:bCs w:val="0"/>
                <w:noProof/>
                <w:kern w:val="2"/>
                <w:sz w:val="22"/>
                <w:szCs w:val="22"/>
                <w:lang w:eastAsia="en-GB"/>
                <w14:ligatures w14:val="standardContextual"/>
              </w:rPr>
              <w:tab/>
            </w:r>
            <w:r w:rsidRPr="002B6692">
              <w:rPr>
                <w:rStyle w:val="Hyperlink"/>
                <w:noProof/>
              </w:rPr>
              <w:t>Accepted materials and Recycling</w:t>
            </w:r>
            <w:r>
              <w:rPr>
                <w:noProof/>
                <w:webHidden/>
              </w:rPr>
              <w:tab/>
            </w:r>
            <w:r>
              <w:rPr>
                <w:noProof/>
                <w:webHidden/>
              </w:rPr>
              <w:fldChar w:fldCharType="begin"/>
            </w:r>
            <w:r>
              <w:rPr>
                <w:noProof/>
                <w:webHidden/>
              </w:rPr>
              <w:instrText xml:space="preserve"> PAGEREF _Toc180656031 \h </w:instrText>
            </w:r>
            <w:r>
              <w:rPr>
                <w:noProof/>
                <w:webHidden/>
              </w:rPr>
            </w:r>
            <w:r>
              <w:rPr>
                <w:noProof/>
                <w:webHidden/>
              </w:rPr>
              <w:fldChar w:fldCharType="separate"/>
            </w:r>
            <w:r w:rsidR="00D10E06">
              <w:rPr>
                <w:noProof/>
                <w:webHidden/>
              </w:rPr>
              <w:t>11</w:t>
            </w:r>
            <w:r>
              <w:rPr>
                <w:noProof/>
                <w:webHidden/>
              </w:rPr>
              <w:fldChar w:fldCharType="end"/>
            </w:r>
          </w:hyperlink>
        </w:p>
        <w:p w14:paraId="0D1C1409" w14:textId="2B5BDB40" w:rsidR="00DD2F34" w:rsidRDefault="00DD2F34">
          <w:pPr>
            <w:pStyle w:val="TOC1"/>
            <w:rPr>
              <w:rFonts w:asciiTheme="minorHAnsi" w:eastAsiaTheme="minorEastAsia" w:hAnsiTheme="minorHAnsi" w:cstheme="minorBidi"/>
              <w:b w:val="0"/>
              <w:bCs w:val="0"/>
              <w:noProof/>
              <w:kern w:val="2"/>
              <w:sz w:val="22"/>
              <w:szCs w:val="22"/>
              <w:lang w:eastAsia="en-GB"/>
              <w14:ligatures w14:val="standardContextual"/>
            </w:rPr>
          </w:pPr>
          <w:hyperlink w:anchor="_Toc180656032" w:history="1">
            <w:r w:rsidRPr="002B6692">
              <w:rPr>
                <w:rStyle w:val="Hyperlink"/>
                <w:rFonts w:ascii="Arial" w:hAnsi="Arial" w:cs="Arial"/>
                <w:noProof/>
              </w:rPr>
              <w:t>7</w:t>
            </w:r>
            <w:r>
              <w:rPr>
                <w:rFonts w:asciiTheme="minorHAnsi" w:eastAsiaTheme="minorEastAsia" w:hAnsiTheme="minorHAnsi" w:cstheme="minorBidi"/>
                <w:b w:val="0"/>
                <w:bCs w:val="0"/>
                <w:noProof/>
                <w:kern w:val="2"/>
                <w:sz w:val="22"/>
                <w:szCs w:val="22"/>
                <w:lang w:eastAsia="en-GB"/>
                <w14:ligatures w14:val="standardContextual"/>
              </w:rPr>
              <w:tab/>
            </w:r>
            <w:r w:rsidRPr="002B6692">
              <w:rPr>
                <w:rStyle w:val="Hyperlink"/>
                <w:noProof/>
              </w:rPr>
              <w:t>What Happens to Our Waste?</w:t>
            </w:r>
            <w:r>
              <w:rPr>
                <w:noProof/>
                <w:webHidden/>
              </w:rPr>
              <w:tab/>
            </w:r>
            <w:r>
              <w:rPr>
                <w:noProof/>
                <w:webHidden/>
              </w:rPr>
              <w:fldChar w:fldCharType="begin"/>
            </w:r>
            <w:r>
              <w:rPr>
                <w:noProof/>
                <w:webHidden/>
              </w:rPr>
              <w:instrText xml:space="preserve"> PAGEREF _Toc180656032 \h </w:instrText>
            </w:r>
            <w:r>
              <w:rPr>
                <w:noProof/>
                <w:webHidden/>
              </w:rPr>
            </w:r>
            <w:r>
              <w:rPr>
                <w:noProof/>
                <w:webHidden/>
              </w:rPr>
              <w:fldChar w:fldCharType="separate"/>
            </w:r>
            <w:r w:rsidR="00D10E06">
              <w:rPr>
                <w:noProof/>
                <w:webHidden/>
              </w:rPr>
              <w:t>15</w:t>
            </w:r>
            <w:r>
              <w:rPr>
                <w:noProof/>
                <w:webHidden/>
              </w:rPr>
              <w:fldChar w:fldCharType="end"/>
            </w:r>
          </w:hyperlink>
        </w:p>
        <w:p w14:paraId="09394AE8" w14:textId="02C09E19"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33" w:history="1">
            <w:r w:rsidRPr="002B6692">
              <w:rPr>
                <w:rStyle w:val="Hyperlink"/>
                <w:noProof/>
              </w:rPr>
              <w:t>7.1</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Dry Mixed Recycling</w:t>
            </w:r>
            <w:r>
              <w:rPr>
                <w:noProof/>
                <w:webHidden/>
              </w:rPr>
              <w:tab/>
            </w:r>
            <w:r>
              <w:rPr>
                <w:noProof/>
                <w:webHidden/>
              </w:rPr>
              <w:fldChar w:fldCharType="begin"/>
            </w:r>
            <w:r>
              <w:rPr>
                <w:noProof/>
                <w:webHidden/>
              </w:rPr>
              <w:instrText xml:space="preserve"> PAGEREF _Toc180656033 \h </w:instrText>
            </w:r>
            <w:r>
              <w:rPr>
                <w:noProof/>
                <w:webHidden/>
              </w:rPr>
            </w:r>
            <w:r>
              <w:rPr>
                <w:noProof/>
                <w:webHidden/>
              </w:rPr>
              <w:fldChar w:fldCharType="separate"/>
            </w:r>
            <w:r w:rsidR="00D10E06">
              <w:rPr>
                <w:noProof/>
                <w:webHidden/>
              </w:rPr>
              <w:t>15</w:t>
            </w:r>
            <w:r>
              <w:rPr>
                <w:noProof/>
                <w:webHidden/>
              </w:rPr>
              <w:fldChar w:fldCharType="end"/>
            </w:r>
          </w:hyperlink>
        </w:p>
        <w:p w14:paraId="75FB4B25" w14:textId="223168E2"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34" w:history="1">
            <w:r w:rsidRPr="002B6692">
              <w:rPr>
                <w:rStyle w:val="Hyperlink"/>
                <w:noProof/>
              </w:rPr>
              <w:t>7.2</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Food waste</w:t>
            </w:r>
            <w:r>
              <w:rPr>
                <w:noProof/>
                <w:webHidden/>
              </w:rPr>
              <w:tab/>
            </w:r>
            <w:r>
              <w:rPr>
                <w:noProof/>
                <w:webHidden/>
              </w:rPr>
              <w:fldChar w:fldCharType="begin"/>
            </w:r>
            <w:r>
              <w:rPr>
                <w:noProof/>
                <w:webHidden/>
              </w:rPr>
              <w:instrText xml:space="preserve"> PAGEREF _Toc180656034 \h </w:instrText>
            </w:r>
            <w:r>
              <w:rPr>
                <w:noProof/>
                <w:webHidden/>
              </w:rPr>
            </w:r>
            <w:r>
              <w:rPr>
                <w:noProof/>
                <w:webHidden/>
              </w:rPr>
              <w:fldChar w:fldCharType="separate"/>
            </w:r>
            <w:r w:rsidR="00D10E06">
              <w:rPr>
                <w:noProof/>
                <w:webHidden/>
              </w:rPr>
              <w:t>16</w:t>
            </w:r>
            <w:r>
              <w:rPr>
                <w:noProof/>
                <w:webHidden/>
              </w:rPr>
              <w:fldChar w:fldCharType="end"/>
            </w:r>
          </w:hyperlink>
        </w:p>
        <w:p w14:paraId="447EB25E" w14:textId="511D5DCE" w:rsidR="00DD2F34" w:rsidRDefault="00DD2F34">
          <w:pPr>
            <w:pStyle w:val="TOC2"/>
            <w:rPr>
              <w:rFonts w:asciiTheme="minorHAnsi" w:eastAsiaTheme="minorEastAsia" w:hAnsiTheme="minorHAnsi" w:cstheme="minorBidi"/>
              <w:iCs w:val="0"/>
              <w:noProof/>
              <w:kern w:val="2"/>
              <w:szCs w:val="22"/>
              <w:lang w:eastAsia="en-GB"/>
              <w14:ligatures w14:val="standardContextual"/>
            </w:rPr>
          </w:pPr>
          <w:hyperlink w:anchor="_Toc180656035" w:history="1">
            <w:r w:rsidRPr="002B6692">
              <w:rPr>
                <w:rStyle w:val="Hyperlink"/>
                <w:noProof/>
              </w:rPr>
              <w:t>7.3</w:t>
            </w:r>
            <w:r>
              <w:rPr>
                <w:rFonts w:asciiTheme="minorHAnsi" w:eastAsiaTheme="minorEastAsia" w:hAnsiTheme="minorHAnsi" w:cstheme="minorBidi"/>
                <w:iCs w:val="0"/>
                <w:noProof/>
                <w:kern w:val="2"/>
                <w:szCs w:val="22"/>
                <w:lang w:eastAsia="en-GB"/>
                <w14:ligatures w14:val="standardContextual"/>
              </w:rPr>
              <w:tab/>
            </w:r>
            <w:r w:rsidRPr="002B6692">
              <w:rPr>
                <w:rStyle w:val="Hyperlink"/>
                <w:noProof/>
              </w:rPr>
              <w:t>General waste</w:t>
            </w:r>
            <w:r>
              <w:rPr>
                <w:noProof/>
                <w:webHidden/>
              </w:rPr>
              <w:tab/>
            </w:r>
            <w:r>
              <w:rPr>
                <w:noProof/>
                <w:webHidden/>
              </w:rPr>
              <w:fldChar w:fldCharType="begin"/>
            </w:r>
            <w:r>
              <w:rPr>
                <w:noProof/>
                <w:webHidden/>
              </w:rPr>
              <w:instrText xml:space="preserve"> PAGEREF _Toc180656035 \h </w:instrText>
            </w:r>
            <w:r>
              <w:rPr>
                <w:noProof/>
                <w:webHidden/>
              </w:rPr>
            </w:r>
            <w:r>
              <w:rPr>
                <w:noProof/>
                <w:webHidden/>
              </w:rPr>
              <w:fldChar w:fldCharType="separate"/>
            </w:r>
            <w:r w:rsidR="00D10E06">
              <w:rPr>
                <w:noProof/>
                <w:webHidden/>
              </w:rPr>
              <w:t>16</w:t>
            </w:r>
            <w:r>
              <w:rPr>
                <w:noProof/>
                <w:webHidden/>
              </w:rPr>
              <w:fldChar w:fldCharType="end"/>
            </w:r>
          </w:hyperlink>
        </w:p>
        <w:p w14:paraId="68D9EA88" w14:textId="75D96240" w:rsidR="009D01A2" w:rsidRPr="00DD2F34" w:rsidRDefault="211AFA81" w:rsidP="00DD2F34">
          <w:pPr>
            <w:pStyle w:val="TOC3"/>
            <w:tabs>
              <w:tab w:val="left" w:pos="1200"/>
              <w:tab w:val="right" w:leader="dot" w:pos="9060"/>
            </w:tabs>
            <w:rPr>
              <w:iCs/>
              <w:color w:val="0000FF"/>
              <w:sz w:val="22"/>
              <w:u w:val="single"/>
            </w:rPr>
          </w:pPr>
          <w:r>
            <w:fldChar w:fldCharType="end"/>
          </w:r>
        </w:p>
      </w:sdtContent>
    </w:sdt>
    <w:p w14:paraId="1B9B64A2" w14:textId="77777777" w:rsidR="009D01A2" w:rsidRDefault="009D01A2" w:rsidP="00C02406">
      <w:pPr>
        <w:pStyle w:val="Title"/>
      </w:pPr>
    </w:p>
    <w:p w14:paraId="34906F65" w14:textId="5C28578B" w:rsidR="004F47F2" w:rsidRDefault="5B08DC21" w:rsidP="00C02406">
      <w:pPr>
        <w:pStyle w:val="Heading1"/>
        <w:rPr>
          <w:lang w:val="en-US"/>
        </w:rPr>
      </w:pPr>
      <w:bookmarkStart w:id="0" w:name="_Toc180656008"/>
      <w:r w:rsidRPr="211AFA81">
        <w:rPr>
          <w:lang w:val="en-US"/>
        </w:rPr>
        <w:lastRenderedPageBreak/>
        <w:t>Introduction</w:t>
      </w:r>
      <w:bookmarkEnd w:id="0"/>
    </w:p>
    <w:p w14:paraId="52D7BA76" w14:textId="77777777" w:rsidR="009D01A2" w:rsidRPr="00F870BF" w:rsidRDefault="009D01A2" w:rsidP="009D01A2">
      <w:pPr>
        <w:jc w:val="both"/>
        <w:rPr>
          <w:rFonts w:ascii="Arial" w:hAnsi="Arial" w:cs="Arial"/>
        </w:rPr>
      </w:pPr>
      <w:r w:rsidRPr="00F870BF">
        <w:rPr>
          <w:rFonts w:ascii="Arial" w:hAnsi="Arial" w:cs="Arial"/>
        </w:rPr>
        <w:t>This Waste Management Policy forms part of the University’s sustainability framework and helps support the University’s Climate Change and Social Responsibility Policy:</w:t>
      </w:r>
    </w:p>
    <w:p w14:paraId="39192E6A" w14:textId="77777777" w:rsidR="009D01A2" w:rsidRPr="002553B1" w:rsidRDefault="009D01A2" w:rsidP="009D01A2">
      <w:pPr>
        <w:jc w:val="both"/>
        <w:rPr>
          <w:rFonts w:ascii="Arial" w:hAnsi="Arial" w:cs="Arial"/>
        </w:rPr>
      </w:pPr>
      <w:hyperlink r:id="rId14" w:history="1">
        <w:r w:rsidRPr="002553B1">
          <w:rPr>
            <w:rStyle w:val="Hyperlink"/>
            <w:rFonts w:ascii="Arial" w:hAnsi="Arial" w:cs="Arial"/>
          </w:rPr>
          <w:t>https://www.strath.ac.uk/sustainablestrathclyde/policyguidelines/</w:t>
        </w:r>
      </w:hyperlink>
      <w:r w:rsidRPr="002553B1">
        <w:rPr>
          <w:rFonts w:ascii="Arial" w:hAnsi="Arial" w:cs="Arial"/>
        </w:rPr>
        <w:t xml:space="preserve"> </w:t>
      </w:r>
    </w:p>
    <w:p w14:paraId="1616616A" w14:textId="7082388D" w:rsidR="009D01A2" w:rsidRPr="00F870BF" w:rsidRDefault="5B08DC21" w:rsidP="009D01A2">
      <w:pPr>
        <w:jc w:val="both"/>
        <w:rPr>
          <w:rFonts w:ascii="Arial" w:hAnsi="Arial" w:cs="Arial"/>
        </w:rPr>
      </w:pPr>
      <w:r w:rsidRPr="211AFA81">
        <w:rPr>
          <w:rFonts w:ascii="Arial" w:hAnsi="Arial" w:cs="Arial"/>
        </w:rPr>
        <w:t>The policy’s aim is to reduce negative environmental impacts arising from our generation of waste, seeking to prevent, reuse, repurpose and reduce waste from our operation</w:t>
      </w:r>
      <w:r w:rsidR="314D244A" w:rsidRPr="211AFA81">
        <w:rPr>
          <w:rFonts w:ascii="Arial" w:hAnsi="Arial" w:cs="Arial"/>
        </w:rPr>
        <w:t>s</w:t>
      </w:r>
      <w:r w:rsidRPr="211AFA81">
        <w:rPr>
          <w:rFonts w:ascii="Arial" w:hAnsi="Arial" w:cs="Arial"/>
        </w:rPr>
        <w:t xml:space="preserve">.  The Policy also aims to ensure that the University manages waste issues in accordance with prevention of pollution </w:t>
      </w:r>
      <w:r w:rsidR="5F9C6255" w:rsidRPr="211AFA81">
        <w:rPr>
          <w:rFonts w:ascii="Arial" w:hAnsi="Arial" w:cs="Arial"/>
        </w:rPr>
        <w:t xml:space="preserve">guidelines </w:t>
      </w:r>
      <w:r w:rsidRPr="211AFA81">
        <w:rPr>
          <w:rFonts w:ascii="Arial" w:hAnsi="Arial" w:cs="Arial"/>
        </w:rPr>
        <w:t xml:space="preserve">and compliance with environmental legislation at all times. </w:t>
      </w:r>
      <w:r w:rsidR="00A63EAB">
        <w:rPr>
          <w:rFonts w:ascii="Arial" w:hAnsi="Arial" w:cs="Arial"/>
        </w:rPr>
        <w:t xml:space="preserve">It is particularly aligned with SDG </w:t>
      </w:r>
      <w:r w:rsidR="000574D0">
        <w:rPr>
          <w:rFonts w:ascii="Arial" w:hAnsi="Arial" w:cs="Arial"/>
        </w:rPr>
        <w:t xml:space="preserve">12: Responsible Consumption </w:t>
      </w:r>
      <w:r w:rsidR="00EB6907">
        <w:rPr>
          <w:rFonts w:ascii="Arial" w:hAnsi="Arial" w:cs="Arial"/>
        </w:rPr>
        <w:t>&amp; Production</w:t>
      </w:r>
      <w:r w:rsidR="00192B3C">
        <w:rPr>
          <w:rFonts w:ascii="Arial" w:hAnsi="Arial" w:cs="Arial"/>
        </w:rPr>
        <w:t>.</w:t>
      </w:r>
    </w:p>
    <w:p w14:paraId="73A3EF3B" w14:textId="098855C8" w:rsidR="009D01A2" w:rsidRPr="00F870BF" w:rsidRDefault="5B08DC21" w:rsidP="009D01A2">
      <w:pPr>
        <w:jc w:val="both"/>
        <w:rPr>
          <w:rFonts w:ascii="Arial" w:hAnsi="Arial" w:cs="Arial"/>
        </w:rPr>
      </w:pPr>
      <w:r w:rsidRPr="211AFA81">
        <w:rPr>
          <w:rFonts w:ascii="Arial" w:hAnsi="Arial" w:cs="Arial"/>
        </w:rPr>
        <w:t xml:space="preserve">The University is committed to implementing an effective and responsible waste resource management process that meets and ideally exceeds legislative, regulatory and best practice legislation and guidance.  The University has a “Duty of care” to effectively manage </w:t>
      </w:r>
      <w:r w:rsidR="20194531" w:rsidRPr="211AFA81">
        <w:rPr>
          <w:rFonts w:ascii="Arial" w:hAnsi="Arial" w:cs="Arial"/>
        </w:rPr>
        <w:t>waste,</w:t>
      </w:r>
      <w:r w:rsidRPr="211AFA81">
        <w:rPr>
          <w:rFonts w:ascii="Arial" w:hAnsi="Arial" w:cs="Arial"/>
        </w:rPr>
        <w:t xml:space="preserve"> and this is a legal obligation to ensure the safety or well-being of others.</w:t>
      </w:r>
    </w:p>
    <w:p w14:paraId="731D8E76" w14:textId="77777777" w:rsidR="009D01A2" w:rsidRPr="00A01207" w:rsidRDefault="5B08DC21" w:rsidP="009D01A2">
      <w:pPr>
        <w:pStyle w:val="Heading1"/>
      </w:pPr>
      <w:bookmarkStart w:id="1" w:name="_Toc180656009"/>
      <w:r>
        <w:t>Policy Aims</w:t>
      </w:r>
      <w:bookmarkEnd w:id="1"/>
    </w:p>
    <w:p w14:paraId="4FEF3196" w14:textId="77777777" w:rsidR="009D01A2" w:rsidRPr="00F870BF" w:rsidRDefault="5B08DC21" w:rsidP="009D01A2">
      <w:pPr>
        <w:jc w:val="both"/>
        <w:rPr>
          <w:rFonts w:ascii="Arial" w:hAnsi="Arial" w:cs="Arial"/>
        </w:rPr>
      </w:pPr>
      <w:r w:rsidRPr="211AFA81">
        <w:rPr>
          <w:rFonts w:ascii="Arial" w:hAnsi="Arial" w:cs="Arial"/>
        </w:rPr>
        <w:t xml:space="preserve">The University adopts the ‘waste hierarchy’ of prevention, reuse, recycling, other recovery and disposal. The University implements processes, procedures and initiatives that ensure compliance with environmental legislation and best practice and which encourage waste producers to reduce the overall waste that they produce, and prevent waste production wherever possible. </w:t>
      </w:r>
    </w:p>
    <w:p w14:paraId="7B70A693" w14:textId="7205EA17" w:rsidR="5BB8AAF0" w:rsidRDefault="5BB8AAF0" w:rsidP="211AFA81">
      <w:pPr>
        <w:jc w:val="both"/>
        <w:rPr>
          <w:rFonts w:ascii="Arial" w:hAnsi="Arial" w:cs="Arial"/>
        </w:rPr>
      </w:pPr>
      <w:r w:rsidRPr="211AFA81">
        <w:rPr>
          <w:rFonts w:ascii="Arial" w:hAnsi="Arial" w:cs="Arial"/>
        </w:rPr>
        <w:t xml:space="preserve">All staff, students and visitors are </w:t>
      </w:r>
      <w:r w:rsidR="006A617C" w:rsidRPr="211AFA81">
        <w:rPr>
          <w:rFonts w:ascii="Arial" w:hAnsi="Arial" w:cs="Arial"/>
        </w:rPr>
        <w:t>required</w:t>
      </w:r>
      <w:r w:rsidRPr="211AFA81">
        <w:rPr>
          <w:rFonts w:ascii="Arial" w:hAnsi="Arial" w:cs="Arial"/>
        </w:rPr>
        <w:t xml:space="preserve"> to follow the guidance provided within this policy and locally across </w:t>
      </w:r>
      <w:r w:rsidR="098F20EA" w:rsidRPr="211AFA81">
        <w:rPr>
          <w:rFonts w:ascii="Arial" w:hAnsi="Arial" w:cs="Arial"/>
        </w:rPr>
        <w:t>university</w:t>
      </w:r>
      <w:r w:rsidRPr="211AFA81">
        <w:rPr>
          <w:rFonts w:ascii="Arial" w:hAnsi="Arial" w:cs="Arial"/>
        </w:rPr>
        <w:t xml:space="preserve"> facilities to minimise the ge</w:t>
      </w:r>
      <w:r w:rsidR="72B55D77" w:rsidRPr="211AFA81">
        <w:rPr>
          <w:rFonts w:ascii="Arial" w:hAnsi="Arial" w:cs="Arial"/>
        </w:rPr>
        <w:t xml:space="preserve">neration of waste wherever </w:t>
      </w:r>
      <w:r w:rsidR="5A23CD2B" w:rsidRPr="211AFA81">
        <w:rPr>
          <w:rFonts w:ascii="Arial" w:hAnsi="Arial" w:cs="Arial"/>
        </w:rPr>
        <w:t>practicable and</w:t>
      </w:r>
      <w:r w:rsidR="72B55D77" w:rsidRPr="211AFA81">
        <w:rPr>
          <w:rFonts w:ascii="Arial" w:hAnsi="Arial" w:cs="Arial"/>
        </w:rPr>
        <w:t xml:space="preserve"> comply with </w:t>
      </w:r>
      <w:r w:rsidR="006A617C" w:rsidRPr="211AFA81">
        <w:rPr>
          <w:rFonts w:ascii="Arial" w:hAnsi="Arial" w:cs="Arial"/>
        </w:rPr>
        <w:t>all</w:t>
      </w:r>
      <w:r w:rsidR="72B55D77" w:rsidRPr="211AFA81">
        <w:rPr>
          <w:rFonts w:ascii="Arial" w:hAnsi="Arial" w:cs="Arial"/>
        </w:rPr>
        <w:t xml:space="preserve"> legislative requirements on the safe reduction, storage, handling and disposal of waste. Any </w:t>
      </w:r>
      <w:r w:rsidR="3DED1AC8" w:rsidRPr="211AFA81">
        <w:rPr>
          <w:rFonts w:ascii="Arial" w:hAnsi="Arial" w:cs="Arial"/>
        </w:rPr>
        <w:t>queries related to waste management should be first taken up with line managers, heads of department or the University Waste &amp; Environmental Compliance Manager.</w:t>
      </w:r>
    </w:p>
    <w:p w14:paraId="264E36EA" w14:textId="77777777" w:rsidR="009D01A2" w:rsidRPr="009D01A2" w:rsidRDefault="5B08DC21" w:rsidP="009D01A2">
      <w:pPr>
        <w:pStyle w:val="Heading2"/>
      </w:pPr>
      <w:bookmarkStart w:id="2" w:name="_Toc180656010"/>
      <w:r>
        <w:t>The Waste Hierarchy</w:t>
      </w:r>
      <w:bookmarkEnd w:id="2"/>
    </w:p>
    <w:p w14:paraId="4F89F863" w14:textId="18999C22" w:rsidR="5CF0E2E4" w:rsidRDefault="5CF0E2E4" w:rsidP="00881C7B">
      <w:r>
        <w:t>The waste Hierarchy exists to guide waster producers on how to manage waste materials, from the most preferable option (</w:t>
      </w:r>
      <w:r w:rsidR="027599F6">
        <w:t>prevention) to the least preferable option (</w:t>
      </w:r>
      <w:r w:rsidR="00881C7B">
        <w:t>landfill</w:t>
      </w:r>
      <w:r w:rsidR="027599F6">
        <w:t xml:space="preserve">).  The steps of the waste hierarchy should </w:t>
      </w:r>
      <w:r w:rsidR="00881C7B">
        <w:t>always</w:t>
      </w:r>
      <w:r w:rsidR="027599F6">
        <w:t xml:space="preserve"> be followed when considering the disposal of goods and materials in the University.</w:t>
      </w:r>
    </w:p>
    <w:p w14:paraId="219D664F" w14:textId="77777777" w:rsidR="009D01A2" w:rsidRPr="00F870BF" w:rsidRDefault="009D01A2" w:rsidP="009D01A2">
      <w:pPr>
        <w:jc w:val="both"/>
        <w:rPr>
          <w:rFonts w:ascii="Arial" w:hAnsi="Arial" w:cs="Arial"/>
          <w:b/>
        </w:rPr>
      </w:pPr>
      <w:r w:rsidRPr="00F870BF">
        <w:rPr>
          <w:rFonts w:ascii="Arial" w:hAnsi="Arial" w:cs="Arial"/>
          <w:noProof/>
          <w:lang w:eastAsia="en-GB"/>
        </w:rPr>
        <w:lastRenderedPageBreak/>
        <mc:AlternateContent>
          <mc:Choice Requires="wps">
            <w:drawing>
              <wp:anchor distT="0" distB="0" distL="114300" distR="114300" simplePos="0" relativeHeight="251665408" behindDoc="0" locked="0" layoutInCell="1" allowOverlap="1" wp14:anchorId="352EC2BE" wp14:editId="5DF1D3D4">
                <wp:simplePos x="0" y="0"/>
                <wp:positionH relativeFrom="column">
                  <wp:posOffset>2051050</wp:posOffset>
                </wp:positionH>
                <wp:positionV relativeFrom="paragraph">
                  <wp:posOffset>2826385</wp:posOffset>
                </wp:positionV>
                <wp:extent cx="1411200" cy="0"/>
                <wp:effectExtent l="0" t="76200" r="17780" b="95250"/>
                <wp:wrapNone/>
                <wp:docPr id="11" name="Straight Arrow Connector 11"/>
                <wp:cNvGraphicFramePr/>
                <a:graphic xmlns:a="http://schemas.openxmlformats.org/drawingml/2006/main">
                  <a:graphicData uri="http://schemas.microsoft.com/office/word/2010/wordprocessingShape">
                    <wps:wsp>
                      <wps:cNvCnPr/>
                      <wps:spPr>
                        <a:xfrm flipV="1">
                          <a:off x="0" y="0"/>
                          <a:ext cx="1411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E0946C" id="_x0000_t32" coordsize="21600,21600" o:spt="32" o:oned="t" path="m,l21600,21600e" filled="f">
                <v:path arrowok="t" fillok="f" o:connecttype="none"/>
                <o:lock v:ext="edit" shapetype="t"/>
              </v:shapetype>
              <v:shape id="Straight Arrow Connector 11" o:spid="_x0000_s1026" type="#_x0000_t32" style="position:absolute;margin-left:161.5pt;margin-top:222.55pt;width:111.1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" strokecolor="black [3200]" strokeweight="1.5pt">
                <v:stroke endarrow="block" joinstyle="miter"/>
              </v:shape>
            </w:pict>
          </mc:Fallback>
        </mc:AlternateContent>
      </w:r>
      <w:r w:rsidRPr="00F870BF">
        <w:rPr>
          <w:rFonts w:ascii="Arial" w:hAnsi="Arial" w:cs="Arial"/>
          <w:noProof/>
          <w:lang w:eastAsia="en-GB"/>
        </w:rPr>
        <mc:AlternateContent>
          <mc:Choice Requires="wps">
            <w:drawing>
              <wp:anchor distT="0" distB="0" distL="114300" distR="114300" simplePos="0" relativeHeight="251661312" behindDoc="0" locked="0" layoutInCell="1" allowOverlap="1" wp14:anchorId="21585FEF" wp14:editId="56650739">
                <wp:simplePos x="0" y="0"/>
                <wp:positionH relativeFrom="column">
                  <wp:posOffset>3282950</wp:posOffset>
                </wp:positionH>
                <wp:positionV relativeFrom="paragraph">
                  <wp:posOffset>680085</wp:posOffset>
                </wp:positionV>
                <wp:extent cx="183600" cy="0"/>
                <wp:effectExtent l="0" t="76200" r="26035" b="95250"/>
                <wp:wrapNone/>
                <wp:docPr id="7" name="Straight Arrow Connector 7"/>
                <wp:cNvGraphicFramePr/>
                <a:graphic xmlns:a="http://schemas.openxmlformats.org/drawingml/2006/main">
                  <a:graphicData uri="http://schemas.microsoft.com/office/word/2010/wordprocessingShape">
                    <wps:wsp>
                      <wps:cNvCnPr/>
                      <wps:spPr>
                        <a:xfrm flipV="1">
                          <a:off x="0" y="0"/>
                          <a:ext cx="1836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E911B" id="Straight Arrow Connector 7" o:spid="_x0000_s1026" type="#_x0000_t32" style="position:absolute;margin-left:258.5pt;margin-top:53.55pt;width:14.4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" strokecolor="black [3200]" strokeweight="1.5pt">
                <v:stroke endarrow="block" joinstyle="miter"/>
              </v:shape>
            </w:pict>
          </mc:Fallback>
        </mc:AlternateContent>
      </w:r>
      <w:r w:rsidRPr="00F870BF">
        <w:rPr>
          <w:rFonts w:ascii="Arial" w:hAnsi="Arial" w:cs="Arial"/>
          <w:noProof/>
          <w:lang w:eastAsia="en-GB"/>
        </w:rPr>
        <mc:AlternateContent>
          <mc:Choice Requires="wps">
            <w:drawing>
              <wp:anchor distT="0" distB="0" distL="114300" distR="114300" simplePos="0" relativeHeight="251662336" behindDoc="0" locked="0" layoutInCell="1" allowOverlap="1" wp14:anchorId="7CD306C5" wp14:editId="46B7B771">
                <wp:simplePos x="0" y="0"/>
                <wp:positionH relativeFrom="column">
                  <wp:posOffset>2967990</wp:posOffset>
                </wp:positionH>
                <wp:positionV relativeFrom="paragraph">
                  <wp:posOffset>1226185</wp:posOffset>
                </wp:positionV>
                <wp:extent cx="503555" cy="0"/>
                <wp:effectExtent l="0" t="76200" r="10795" b="95250"/>
                <wp:wrapNone/>
                <wp:docPr id="8" name="Straight Arrow Connector 8"/>
                <wp:cNvGraphicFramePr/>
                <a:graphic xmlns:a="http://schemas.openxmlformats.org/drawingml/2006/main">
                  <a:graphicData uri="http://schemas.microsoft.com/office/word/2010/wordprocessingShape">
                    <wps:wsp>
                      <wps:cNvCnPr/>
                      <wps:spPr>
                        <a:xfrm flipV="1">
                          <a:off x="0" y="0"/>
                          <a:ext cx="5035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BA776" id="Straight Arrow Connector 8" o:spid="_x0000_s1026" type="#_x0000_t32" style="position:absolute;margin-left:233.7pt;margin-top:96.55pt;width:39.6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" strokecolor="black [3200]" strokeweight="1.5pt">
                <v:stroke endarrow="block" joinstyle="miter"/>
              </v:shape>
            </w:pict>
          </mc:Fallback>
        </mc:AlternateContent>
      </w:r>
      <w:r w:rsidRPr="00F870BF">
        <w:rPr>
          <w:rFonts w:ascii="Arial" w:hAnsi="Arial" w:cs="Arial"/>
          <w:noProof/>
          <w:lang w:eastAsia="en-GB"/>
        </w:rPr>
        <mc:AlternateContent>
          <mc:Choice Requires="wps">
            <w:drawing>
              <wp:anchor distT="0" distB="0" distL="114300" distR="114300" simplePos="0" relativeHeight="251664384" behindDoc="0" locked="0" layoutInCell="1" allowOverlap="1" wp14:anchorId="110537E8" wp14:editId="103E6832">
                <wp:simplePos x="0" y="0"/>
                <wp:positionH relativeFrom="column">
                  <wp:posOffset>2387600</wp:posOffset>
                </wp:positionH>
                <wp:positionV relativeFrom="paragraph">
                  <wp:posOffset>2248535</wp:posOffset>
                </wp:positionV>
                <wp:extent cx="1079500" cy="0"/>
                <wp:effectExtent l="0" t="76200" r="25400" b="95250"/>
                <wp:wrapNone/>
                <wp:docPr id="10" name="Straight Arrow Connector 10"/>
                <wp:cNvGraphicFramePr/>
                <a:graphic xmlns:a="http://schemas.openxmlformats.org/drawingml/2006/main">
                  <a:graphicData uri="http://schemas.microsoft.com/office/word/2010/wordprocessingShape">
                    <wps:wsp>
                      <wps:cNvCnPr/>
                      <wps:spPr>
                        <a:xfrm flipV="1">
                          <a:off x="0" y="0"/>
                          <a:ext cx="1079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37F0F" id="Straight Arrow Connector 10" o:spid="_x0000_s1026" type="#_x0000_t32" style="position:absolute;margin-left:188pt;margin-top:177.05pt;width:8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" strokecolor="black [3200]" strokeweight="1.5pt">
                <v:stroke endarrow="block" joinstyle="miter"/>
              </v:shape>
            </w:pict>
          </mc:Fallback>
        </mc:AlternateContent>
      </w:r>
      <w:r w:rsidRPr="00F870BF">
        <w:rPr>
          <w:rFonts w:ascii="Arial" w:hAnsi="Arial" w:cs="Arial"/>
          <w:noProof/>
          <w:lang w:eastAsia="en-GB"/>
        </w:rPr>
        <mc:AlternateContent>
          <mc:Choice Requires="wps">
            <w:drawing>
              <wp:anchor distT="0" distB="0" distL="114300" distR="114300" simplePos="0" relativeHeight="251663360" behindDoc="0" locked="0" layoutInCell="1" allowOverlap="1" wp14:anchorId="45300062" wp14:editId="5D8B8E9C">
                <wp:simplePos x="0" y="0"/>
                <wp:positionH relativeFrom="column">
                  <wp:posOffset>2692400</wp:posOffset>
                </wp:positionH>
                <wp:positionV relativeFrom="paragraph">
                  <wp:posOffset>1715135</wp:posOffset>
                </wp:positionV>
                <wp:extent cx="774000" cy="0"/>
                <wp:effectExtent l="0" t="76200" r="26670" b="95250"/>
                <wp:wrapNone/>
                <wp:docPr id="9" name="Straight Arrow Connector 9"/>
                <wp:cNvGraphicFramePr/>
                <a:graphic xmlns:a="http://schemas.openxmlformats.org/drawingml/2006/main">
                  <a:graphicData uri="http://schemas.microsoft.com/office/word/2010/wordprocessingShape">
                    <wps:wsp>
                      <wps:cNvCnPr/>
                      <wps:spPr>
                        <a:xfrm flipV="1">
                          <a:off x="0" y="0"/>
                          <a:ext cx="774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57AC6" id="Straight Arrow Connector 9" o:spid="_x0000_s1026" type="#_x0000_t32" style="position:absolute;margin-left:212pt;margin-top:135.05pt;width:60.9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" strokecolor="black [3200]" strokeweight="1.5pt">
                <v:stroke endarrow="block" joinstyle="miter"/>
              </v:shape>
            </w:pict>
          </mc:Fallback>
        </mc:AlternateContent>
      </w:r>
      <w:r w:rsidRPr="00F870BF">
        <w:rPr>
          <w:rFonts w:ascii="Arial" w:hAnsi="Arial" w:cs="Arial"/>
          <w:noProof/>
          <w:lang w:eastAsia="en-GB"/>
        </w:rPr>
        <mc:AlternateContent>
          <mc:Choice Requires="wps">
            <w:drawing>
              <wp:anchor distT="45720" distB="45720" distL="114300" distR="114300" simplePos="0" relativeHeight="251660288" behindDoc="1" locked="0" layoutInCell="1" allowOverlap="1" wp14:anchorId="4DEADCCC" wp14:editId="46256E0D">
                <wp:simplePos x="0" y="0"/>
                <wp:positionH relativeFrom="margin">
                  <wp:posOffset>3429000</wp:posOffset>
                </wp:positionH>
                <wp:positionV relativeFrom="paragraph">
                  <wp:posOffset>343535</wp:posOffset>
                </wp:positionV>
                <wp:extent cx="2794000" cy="1404620"/>
                <wp:effectExtent l="0" t="0" r="6350" b="2540"/>
                <wp:wrapTight wrapText="bothSides">
                  <wp:wrapPolygon edited="0">
                    <wp:start x="0" y="0"/>
                    <wp:lineTo x="0" y="21473"/>
                    <wp:lineTo x="21502" y="21473"/>
                    <wp:lineTo x="215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404620"/>
                        </a:xfrm>
                        <a:prstGeom prst="rect">
                          <a:avLst/>
                        </a:prstGeom>
                        <a:solidFill>
                          <a:srgbClr val="FFFFFF"/>
                        </a:solidFill>
                        <a:ln w="9525">
                          <a:noFill/>
                          <a:miter lim="800000"/>
                          <a:headEnd/>
                          <a:tailEnd/>
                        </a:ln>
                      </wps:spPr>
                      <wps:txbx>
                        <w:txbxContent>
                          <w:p w14:paraId="25E30BBE" w14:textId="77777777" w:rsidR="009D01A2" w:rsidRDefault="009D01A2" w:rsidP="009D01A2">
                            <w:r>
                              <w:t>Using less material in design; keeping products for longer; using less hazardous material.</w:t>
                            </w:r>
                          </w:p>
                          <w:p w14:paraId="12462ECD" w14:textId="77777777" w:rsidR="009D01A2" w:rsidRDefault="009D01A2" w:rsidP="009D01A2">
                            <w:r>
                              <w:t xml:space="preserve">Preparing for re-use; cleaning; repairing, refurbishing. </w:t>
                            </w:r>
                          </w:p>
                          <w:p w14:paraId="297E197C" w14:textId="77777777" w:rsidR="009D01A2" w:rsidRDefault="009D01A2" w:rsidP="009D01A2">
                            <w:r>
                              <w:t xml:space="preserve">Turning waste into a new substance or product, including composting. </w:t>
                            </w:r>
                          </w:p>
                          <w:p w14:paraId="65A46790" w14:textId="77777777" w:rsidR="009D01A2" w:rsidRDefault="009D01A2" w:rsidP="009D01A2">
                            <w:r>
                              <w:t>Anaerobic digestion – conversion to biogas for electricity generation; incineration with energy recovery.</w:t>
                            </w:r>
                          </w:p>
                          <w:p w14:paraId="6F25DE05" w14:textId="77777777" w:rsidR="009D01A2" w:rsidRDefault="009D01A2" w:rsidP="009D01A2">
                            <w:r>
                              <w:t xml:space="preserve">Landfill and incineration without energy recovery.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EADCCC" id="_x0000_t202" coordsize="21600,21600" o:spt="202" path="m,l,21600r21600,l21600,xe">
                <v:stroke joinstyle="miter"/>
                <v:path gradientshapeok="t" o:connecttype="rect"/>
              </v:shapetype>
              <v:shape id="Text Box 2" o:spid="_x0000_s1026" type="#_x0000_t202" style="position:absolute;left:0;text-align:left;margin-left:270pt;margin-top:27.05pt;width:220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" stroked="f">
                <v:textbox style="mso-fit-shape-to-text:t">
                  <w:txbxContent>
                    <w:p w14:paraId="25E30BBE" w14:textId="77777777" w:rsidR="009D01A2" w:rsidRDefault="009D01A2" w:rsidP="009D01A2">
                      <w:r>
                        <w:t>Using less material in design; keeping products for longer; using less hazardous material.</w:t>
                      </w:r>
                    </w:p>
                    <w:p w14:paraId="12462ECD" w14:textId="77777777" w:rsidR="009D01A2" w:rsidRDefault="009D01A2" w:rsidP="009D01A2">
                      <w:r>
                        <w:t xml:space="preserve">Preparing for re-use; cleaning; repairing, refurbishing. </w:t>
                      </w:r>
                    </w:p>
                    <w:p w14:paraId="297E197C" w14:textId="77777777" w:rsidR="009D01A2" w:rsidRDefault="009D01A2" w:rsidP="009D01A2">
                      <w:r>
                        <w:t xml:space="preserve">Turning waste into a new substance or product, including composting. </w:t>
                      </w:r>
                    </w:p>
                    <w:p w14:paraId="65A46790" w14:textId="77777777" w:rsidR="009D01A2" w:rsidRDefault="009D01A2" w:rsidP="009D01A2">
                      <w:r>
                        <w:t>Anaerobic digestion – conversion to biogas for electricity generation; incineration with energy recovery.</w:t>
                      </w:r>
                    </w:p>
                    <w:p w14:paraId="6F25DE05" w14:textId="77777777" w:rsidR="009D01A2" w:rsidRDefault="009D01A2" w:rsidP="009D01A2">
                      <w:r>
                        <w:t xml:space="preserve">Landfill and incineration without energy recovery. </w:t>
                      </w:r>
                    </w:p>
                  </w:txbxContent>
                </v:textbox>
                <w10:wrap type="tight" anchorx="margin"/>
              </v:shape>
            </w:pict>
          </mc:Fallback>
        </mc:AlternateContent>
      </w:r>
      <w:r w:rsidRPr="00F870BF">
        <w:rPr>
          <w:rFonts w:ascii="Arial" w:hAnsi="Arial" w:cs="Arial"/>
          <w:noProof/>
          <w:lang w:eastAsia="en-GB"/>
        </w:rPr>
        <w:drawing>
          <wp:anchor distT="0" distB="0" distL="114300" distR="114300" simplePos="0" relativeHeight="251659264" behindDoc="1" locked="0" layoutInCell="1" allowOverlap="1" wp14:anchorId="24FBD0CD" wp14:editId="6B860769">
            <wp:simplePos x="0" y="0"/>
            <wp:positionH relativeFrom="margin">
              <wp:align>left</wp:align>
            </wp:positionH>
            <wp:positionV relativeFrom="paragraph">
              <wp:posOffset>343535</wp:posOffset>
            </wp:positionV>
            <wp:extent cx="3295650" cy="2806700"/>
            <wp:effectExtent l="57150" t="57150" r="57150" b="50800"/>
            <wp:wrapTight wrapText="bothSides">
              <wp:wrapPolygon edited="0">
                <wp:start x="-375" y="-440"/>
                <wp:lineTo x="-250" y="21844"/>
                <wp:lineTo x="21850" y="21844"/>
                <wp:lineTo x="21850" y="-440"/>
                <wp:lineTo x="-375" y="-44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V relativeFrom="margin">
              <wp14:pctHeight>0</wp14:pctHeight>
            </wp14:sizeRelV>
          </wp:anchor>
        </w:drawing>
      </w:r>
      <w:r w:rsidRPr="00F870BF">
        <w:rPr>
          <w:rFonts w:ascii="Arial" w:hAnsi="Arial" w:cs="Arial"/>
        </w:rPr>
        <w:tab/>
      </w:r>
      <w:r w:rsidRPr="00F870BF">
        <w:rPr>
          <w:rFonts w:ascii="Arial" w:hAnsi="Arial" w:cs="Arial"/>
        </w:rPr>
        <w:tab/>
        <w:t xml:space="preserve">                  </w:t>
      </w:r>
      <w:r w:rsidRPr="00F870BF">
        <w:rPr>
          <w:rFonts w:ascii="Arial" w:hAnsi="Arial" w:cs="Arial"/>
          <w:b/>
        </w:rPr>
        <w:t>Stages</w:t>
      </w:r>
      <w:r w:rsidRPr="00F870BF">
        <w:rPr>
          <w:rFonts w:ascii="Arial" w:hAnsi="Arial" w:cs="Arial"/>
          <w:b/>
        </w:rPr>
        <w:tab/>
      </w:r>
      <w:r w:rsidRPr="00F870BF">
        <w:rPr>
          <w:rFonts w:ascii="Arial" w:hAnsi="Arial" w:cs="Arial"/>
          <w:b/>
        </w:rPr>
        <w:tab/>
      </w:r>
      <w:r w:rsidRPr="00F870BF">
        <w:rPr>
          <w:rFonts w:ascii="Arial" w:hAnsi="Arial" w:cs="Arial"/>
          <w:b/>
        </w:rPr>
        <w:tab/>
        <w:t xml:space="preserve">           Includes</w:t>
      </w:r>
    </w:p>
    <w:p w14:paraId="2E6A9A20" w14:textId="77777777" w:rsidR="009D01A2" w:rsidRPr="00F870BF" w:rsidRDefault="009D01A2" w:rsidP="009D01A2">
      <w:pPr>
        <w:jc w:val="both"/>
        <w:rPr>
          <w:rFonts w:ascii="Arial" w:hAnsi="Arial" w:cs="Arial"/>
        </w:rPr>
      </w:pPr>
    </w:p>
    <w:p w14:paraId="4AA784A8" w14:textId="77777777" w:rsidR="009D01A2" w:rsidRPr="00F870BF" w:rsidRDefault="009D01A2" w:rsidP="009D01A2">
      <w:pPr>
        <w:jc w:val="both"/>
        <w:rPr>
          <w:rFonts w:ascii="Arial" w:hAnsi="Arial" w:cs="Arial"/>
        </w:rPr>
      </w:pPr>
    </w:p>
    <w:p w14:paraId="1799025E" w14:textId="34A5BA47" w:rsidR="009D01A2" w:rsidRPr="00F870BF" w:rsidRDefault="5B08DC21" w:rsidP="009D01A2">
      <w:pPr>
        <w:jc w:val="both"/>
        <w:rPr>
          <w:rFonts w:ascii="Arial" w:hAnsi="Arial" w:cs="Arial"/>
        </w:rPr>
      </w:pPr>
      <w:r w:rsidRPr="211AFA81">
        <w:rPr>
          <w:rFonts w:ascii="Arial" w:hAnsi="Arial" w:cs="Arial"/>
        </w:rPr>
        <w:t>The University has  robust and comprehensive recycling infrastructure</w:t>
      </w:r>
      <w:r w:rsidR="514BABDB" w:rsidRPr="211AFA81">
        <w:rPr>
          <w:rFonts w:ascii="Arial" w:hAnsi="Arial" w:cs="Arial"/>
        </w:rPr>
        <w:t xml:space="preserve"> throughout </w:t>
      </w:r>
      <w:r w:rsidR="00C26AC5">
        <w:rPr>
          <w:rFonts w:ascii="Arial" w:hAnsi="Arial" w:cs="Arial"/>
        </w:rPr>
        <w:t>the Estate</w:t>
      </w:r>
      <w:r w:rsidR="514BABDB" w:rsidRPr="211AFA81">
        <w:rPr>
          <w:rFonts w:ascii="Arial" w:hAnsi="Arial" w:cs="Arial"/>
        </w:rPr>
        <w:t>.</w:t>
      </w:r>
      <w:r w:rsidRPr="211AFA81">
        <w:rPr>
          <w:rFonts w:ascii="Arial" w:hAnsi="Arial" w:cs="Arial"/>
        </w:rPr>
        <w:t xml:space="preserve"> </w:t>
      </w:r>
      <w:r w:rsidR="68D06691" w:rsidRPr="211AFA81">
        <w:rPr>
          <w:rFonts w:ascii="Arial" w:hAnsi="Arial" w:cs="Arial"/>
        </w:rPr>
        <w:t>A</w:t>
      </w:r>
      <w:r w:rsidRPr="211AFA81">
        <w:rPr>
          <w:rFonts w:ascii="Arial" w:hAnsi="Arial" w:cs="Arial"/>
        </w:rPr>
        <w:t>ll staff and students are encouraged to make use of these facilities in order to help recycle as much waste as is possible.</w:t>
      </w:r>
    </w:p>
    <w:p w14:paraId="0380C273" w14:textId="4C35631B" w:rsidR="009D01A2" w:rsidRDefault="5B08DC21" w:rsidP="009D01A2">
      <w:pPr>
        <w:pStyle w:val="Heading2"/>
      </w:pPr>
      <w:bookmarkStart w:id="3" w:name="_Toc180656011"/>
      <w:r>
        <w:t xml:space="preserve">Procurement of goods and </w:t>
      </w:r>
      <w:r w:rsidR="39A54B87">
        <w:t>waste management</w:t>
      </w:r>
      <w:bookmarkEnd w:id="3"/>
    </w:p>
    <w:p w14:paraId="6E16E497" w14:textId="4600B809" w:rsidR="009D01A2" w:rsidRPr="00F870BF" w:rsidRDefault="52C1624D" w:rsidP="211AFA81">
      <w:pPr>
        <w:jc w:val="both"/>
        <w:rPr>
          <w:rFonts w:ascii="Arial" w:hAnsi="Arial" w:cs="Arial"/>
        </w:rPr>
      </w:pPr>
      <w:r w:rsidRPr="211AFA81">
        <w:rPr>
          <w:rFonts w:ascii="Arial" w:hAnsi="Arial" w:cs="Arial"/>
        </w:rPr>
        <w:t xml:space="preserve">When procuring goods for the University, staff are required to consider the </w:t>
      </w:r>
      <w:r w:rsidR="71B255CD" w:rsidRPr="211AFA81">
        <w:rPr>
          <w:rFonts w:ascii="Arial" w:hAnsi="Arial" w:cs="Arial"/>
        </w:rPr>
        <w:t>end-of-life</w:t>
      </w:r>
      <w:r w:rsidRPr="211AFA81">
        <w:rPr>
          <w:rFonts w:ascii="Arial" w:hAnsi="Arial" w:cs="Arial"/>
        </w:rPr>
        <w:t xml:space="preserve"> disposal of the goods to ensure resources are</w:t>
      </w:r>
      <w:r w:rsidR="3EC44B28" w:rsidRPr="211AFA81">
        <w:rPr>
          <w:rFonts w:ascii="Arial" w:hAnsi="Arial" w:cs="Arial"/>
        </w:rPr>
        <w:t xml:space="preserve"> managed in line with the waste </w:t>
      </w:r>
      <w:r w:rsidR="336667D8" w:rsidRPr="211AFA81">
        <w:rPr>
          <w:rFonts w:ascii="Arial" w:hAnsi="Arial" w:cs="Arial"/>
        </w:rPr>
        <w:t>hierarchy</w:t>
      </w:r>
      <w:r w:rsidR="3EC44B28" w:rsidRPr="211AFA81">
        <w:rPr>
          <w:rFonts w:ascii="Arial" w:hAnsi="Arial" w:cs="Arial"/>
        </w:rPr>
        <w:t xml:space="preserve">. </w:t>
      </w:r>
    </w:p>
    <w:p w14:paraId="2C76CC97" w14:textId="38F3BA58" w:rsidR="009D01A2" w:rsidRPr="00F870BF" w:rsidRDefault="3EC44B28" w:rsidP="211AFA81">
      <w:pPr>
        <w:jc w:val="both"/>
        <w:rPr>
          <w:rFonts w:ascii="Arial" w:hAnsi="Arial" w:cs="Arial"/>
        </w:rPr>
      </w:pPr>
      <w:r w:rsidRPr="211AFA81">
        <w:rPr>
          <w:rFonts w:ascii="Arial" w:hAnsi="Arial" w:cs="Arial"/>
        </w:rPr>
        <w:t>For most procurement activity, this will involve, as a minimum:</w:t>
      </w:r>
    </w:p>
    <w:p w14:paraId="5D24E772" w14:textId="7CA8968A" w:rsidR="009D01A2" w:rsidRPr="00F870BF" w:rsidRDefault="3EC44B28" w:rsidP="00AC1F84">
      <w:pPr>
        <w:pStyle w:val="ListParagraph"/>
        <w:jc w:val="both"/>
        <w:rPr>
          <w:rFonts w:ascii="Arial" w:hAnsi="Arial" w:cs="Arial"/>
        </w:rPr>
      </w:pPr>
      <w:r w:rsidRPr="211AFA81">
        <w:rPr>
          <w:rFonts w:ascii="Arial" w:hAnsi="Arial" w:cs="Arial"/>
        </w:rPr>
        <w:t xml:space="preserve">Are there alternative products that could be purchased that would consume less material, allow easier repair and reuse of the product, or allow for easy </w:t>
      </w:r>
      <w:r w:rsidR="00AC1F84" w:rsidRPr="211AFA81">
        <w:rPr>
          <w:rFonts w:ascii="Arial" w:hAnsi="Arial" w:cs="Arial"/>
        </w:rPr>
        <w:t>disassembly</w:t>
      </w:r>
      <w:r w:rsidRPr="211AFA81">
        <w:rPr>
          <w:rFonts w:ascii="Arial" w:hAnsi="Arial" w:cs="Arial"/>
        </w:rPr>
        <w:t xml:space="preserve"> into component parts to </w:t>
      </w:r>
      <w:r w:rsidR="2D0F862E" w:rsidRPr="211AFA81">
        <w:rPr>
          <w:rFonts w:ascii="Arial" w:hAnsi="Arial" w:cs="Arial"/>
        </w:rPr>
        <w:t>enable recycling?</w:t>
      </w:r>
    </w:p>
    <w:p w14:paraId="224FFBE9" w14:textId="3D804F7D" w:rsidR="009D01A2" w:rsidRPr="00F870BF" w:rsidRDefault="2D0F862E" w:rsidP="00AC1F84">
      <w:pPr>
        <w:pStyle w:val="ListParagraph"/>
        <w:jc w:val="both"/>
        <w:rPr>
          <w:rFonts w:ascii="Arial" w:hAnsi="Arial" w:cs="Arial"/>
        </w:rPr>
      </w:pPr>
      <w:r w:rsidRPr="211AFA81">
        <w:rPr>
          <w:rFonts w:ascii="Arial" w:hAnsi="Arial" w:cs="Arial"/>
        </w:rPr>
        <w:t>Does the supplier of the goods have a take-back scheme for the purchased products which will allow materials to be reused or refurbished?</w:t>
      </w:r>
      <w:r w:rsidR="1A0B3237" w:rsidRPr="211AFA81">
        <w:rPr>
          <w:rFonts w:ascii="Arial" w:hAnsi="Arial" w:cs="Arial"/>
        </w:rPr>
        <w:t xml:space="preserve"> If so, details to be obtained during procurement and passed to the department receiving the goods.</w:t>
      </w:r>
    </w:p>
    <w:p w14:paraId="2F5B9411" w14:textId="2329221F" w:rsidR="009D01A2" w:rsidRPr="00F870BF" w:rsidRDefault="2D0F862E" w:rsidP="00AC1F84">
      <w:pPr>
        <w:pStyle w:val="ListParagraph"/>
        <w:jc w:val="both"/>
        <w:rPr>
          <w:rFonts w:ascii="Arial" w:hAnsi="Arial" w:cs="Arial"/>
        </w:rPr>
      </w:pPr>
      <w:r w:rsidRPr="211AFA81">
        <w:rPr>
          <w:rFonts w:ascii="Arial" w:hAnsi="Arial" w:cs="Arial"/>
        </w:rPr>
        <w:t xml:space="preserve">Are there suppliers (original, or alternative) </w:t>
      </w:r>
      <w:r w:rsidR="76CEE400" w:rsidRPr="211AFA81">
        <w:rPr>
          <w:rFonts w:ascii="Arial" w:hAnsi="Arial" w:cs="Arial"/>
        </w:rPr>
        <w:t xml:space="preserve">that can reuse the goods as-is, or refurbish the goods to put them back into circulation (either at the University or elsewhere? If so, details to be obtained during procurement and </w:t>
      </w:r>
      <w:r w:rsidR="789F522B" w:rsidRPr="211AFA81">
        <w:rPr>
          <w:rFonts w:ascii="Arial" w:hAnsi="Arial" w:cs="Arial"/>
        </w:rPr>
        <w:t xml:space="preserve">passed to department receiving the goods. </w:t>
      </w:r>
      <w:r w:rsidR="76CEE400" w:rsidRPr="211AFA81">
        <w:rPr>
          <w:rFonts w:ascii="Arial" w:hAnsi="Arial" w:cs="Arial"/>
        </w:rPr>
        <w:t xml:space="preserve"> </w:t>
      </w:r>
    </w:p>
    <w:p w14:paraId="0F24FBD4" w14:textId="70F04502" w:rsidR="009D01A2" w:rsidRPr="00F870BF" w:rsidRDefault="3EC44B28" w:rsidP="00AC1F84">
      <w:pPr>
        <w:pStyle w:val="ListParagraph"/>
        <w:jc w:val="both"/>
        <w:rPr>
          <w:rFonts w:ascii="Arial" w:hAnsi="Arial" w:cs="Arial"/>
        </w:rPr>
      </w:pPr>
      <w:r w:rsidRPr="211AFA81">
        <w:rPr>
          <w:rFonts w:ascii="Arial" w:hAnsi="Arial" w:cs="Arial"/>
        </w:rPr>
        <w:t>Identifying the disposal route for the goods purchased – can th</w:t>
      </w:r>
      <w:r w:rsidR="0A04890D" w:rsidRPr="211AFA81">
        <w:rPr>
          <w:rFonts w:ascii="Arial" w:hAnsi="Arial" w:cs="Arial"/>
        </w:rPr>
        <w:t>e goods being purchased be recycled through current University waste management systems</w:t>
      </w:r>
      <w:r w:rsidR="45F9E2A0" w:rsidRPr="211AFA81">
        <w:rPr>
          <w:rFonts w:ascii="Arial" w:hAnsi="Arial" w:cs="Arial"/>
        </w:rPr>
        <w:t>, or is a specialist waste disposal route required? If so, ensure department purchasing goods is aware of correct disposal routes</w:t>
      </w:r>
      <w:r w:rsidR="5AB8AA8E" w:rsidRPr="211AFA81">
        <w:rPr>
          <w:rFonts w:ascii="Arial" w:hAnsi="Arial" w:cs="Arial"/>
        </w:rPr>
        <w:t xml:space="preserve"> and how to access them. </w:t>
      </w:r>
      <w:r w:rsidR="0A04890D" w:rsidRPr="211AFA81">
        <w:rPr>
          <w:rFonts w:ascii="Arial" w:hAnsi="Arial" w:cs="Arial"/>
        </w:rPr>
        <w:t xml:space="preserve"> </w:t>
      </w:r>
    </w:p>
    <w:p w14:paraId="43E62D28" w14:textId="5A85E59A" w:rsidR="009D01A2" w:rsidRPr="00F870BF" w:rsidRDefault="4073A078" w:rsidP="00AC1F84">
      <w:pPr>
        <w:pStyle w:val="Heading2"/>
      </w:pPr>
      <w:bookmarkStart w:id="4" w:name="_Toc180656012"/>
      <w:r>
        <w:lastRenderedPageBreak/>
        <w:t>Refurbishment and reuse of goods</w:t>
      </w:r>
      <w:bookmarkEnd w:id="4"/>
    </w:p>
    <w:p w14:paraId="7D24D80D" w14:textId="558C3350" w:rsidR="009D01A2" w:rsidRPr="00AC1F84" w:rsidRDefault="4073A078">
      <w:r>
        <w:t xml:space="preserve">Once goods have been purchased </w:t>
      </w:r>
      <w:r w:rsidR="0A5A7C3F">
        <w:t xml:space="preserve">and used </w:t>
      </w:r>
      <w:r>
        <w:t>by the University, reus</w:t>
      </w:r>
      <w:r w:rsidR="4368FED7">
        <w:t>ing</w:t>
      </w:r>
      <w:r>
        <w:t xml:space="preserve"> goods to extend </w:t>
      </w:r>
      <w:r w:rsidR="377FEAB3">
        <w:t>their</w:t>
      </w:r>
      <w:r>
        <w:t xml:space="preserve"> lifecycle </w:t>
      </w:r>
      <w:r w:rsidR="38E8FEB8">
        <w:t>forms a key part o</w:t>
      </w:r>
      <w:r w:rsidR="7F6C26C3">
        <w:t xml:space="preserve">f the approach to reducing waste. There are several </w:t>
      </w:r>
      <w:r w:rsidR="542D1DAA">
        <w:t>channels</w:t>
      </w:r>
      <w:r w:rsidR="7F6C26C3">
        <w:t xml:space="preserve"> currently available for reuse of goods as they are, and </w:t>
      </w:r>
      <w:r w:rsidR="6527218C">
        <w:t>options available for refurbishment of goods.</w:t>
      </w:r>
    </w:p>
    <w:p w14:paraId="226C5E78" w14:textId="00893D6A" w:rsidR="009D01A2" w:rsidRPr="00F870BF" w:rsidRDefault="6FFF245A" w:rsidP="007E74CB">
      <w:pPr>
        <w:pStyle w:val="Heading3"/>
      </w:pPr>
      <w:bookmarkStart w:id="5" w:name="_Toc180656013"/>
      <w:r>
        <w:t>Furniture</w:t>
      </w:r>
      <w:bookmarkEnd w:id="5"/>
    </w:p>
    <w:p w14:paraId="4E1E6405" w14:textId="783554C3" w:rsidR="009D01A2" w:rsidRPr="00F870BF" w:rsidRDefault="57EF6500" w:rsidP="211AFA81">
      <w:r>
        <w:t xml:space="preserve">When the need for new furniture is identified, staff should first consider reuse of existing furniture within the department. Where no </w:t>
      </w:r>
      <w:r w:rsidR="00163C91">
        <w:t>surplus</w:t>
      </w:r>
      <w:r>
        <w:t xml:space="preserve"> furniture is available, please contact the sustainability team</w:t>
      </w:r>
      <w:r w:rsidR="00163C91">
        <w:t xml:space="preserve"> </w:t>
      </w:r>
      <w:hyperlink r:id="rId20" w:history="1">
        <w:r w:rsidR="00163C91" w:rsidRPr="00F847A9">
          <w:rPr>
            <w:rStyle w:val="Hyperlink"/>
          </w:rPr>
          <w:t>sustainability@strath.ac.uk</w:t>
        </w:r>
      </w:hyperlink>
      <w:r w:rsidR="00163C91">
        <w:t xml:space="preserve"> </w:t>
      </w:r>
      <w:r w:rsidR="2033BB7A">
        <w:t xml:space="preserve">with details of the furniture you require, as surplus furniture may be available elsewhere in the university or in storage that is available for </w:t>
      </w:r>
      <w:r w:rsidR="4D2368DC">
        <w:t>deployment</w:t>
      </w:r>
      <w:r w:rsidR="2033BB7A">
        <w:t>.</w:t>
      </w:r>
    </w:p>
    <w:p w14:paraId="261E461E" w14:textId="7DAAB2E9" w:rsidR="009D01A2" w:rsidRPr="00F870BF" w:rsidRDefault="352D6378" w:rsidP="211AFA81">
      <w:r>
        <w:t xml:space="preserve">Where the department is aiming to replace </w:t>
      </w:r>
      <w:r w:rsidR="009B997C">
        <w:t>existing</w:t>
      </w:r>
      <w:r>
        <w:t xml:space="preserve"> furniture that is broken</w:t>
      </w:r>
      <w:r w:rsidR="68E80A46">
        <w:t>, before buying new the department should utilise lot 3 of the</w:t>
      </w:r>
      <w:r w:rsidR="00065D76">
        <w:t xml:space="preserve"> APUC</w:t>
      </w:r>
      <w:r w:rsidR="68E80A46">
        <w:t xml:space="preserve"> Sustainable Furniture Framework which contains a list of suppliers which specialise in refurbishment and repair of furniture. This can often be done one site, </w:t>
      </w:r>
      <w:r w:rsidR="5A9CB2EA">
        <w:t xml:space="preserve">or collected, repaired and returned where required. Repairs can </w:t>
      </w:r>
      <w:r w:rsidR="00163C91">
        <w:t>include</w:t>
      </w:r>
      <w:r w:rsidR="5A9CB2EA">
        <w:t xml:space="preserve"> reupholstery, carpentry repairs, replacement parts, recovering of desks and storage units, </w:t>
      </w:r>
      <w:r w:rsidR="280CAC2F">
        <w:t>and resizing of desks. This will achieve both financial savings for departments but also reduce carbon and environmental impacts of furniture</w:t>
      </w:r>
      <w:r w:rsidR="42851572">
        <w:t>, contributing to Net Zero goals and KPI 16.</w:t>
      </w:r>
    </w:p>
    <w:p w14:paraId="58F7347D" w14:textId="400D4D02" w:rsidR="009D01A2" w:rsidRPr="00F870BF" w:rsidRDefault="009D01A2" w:rsidP="211AFA81"/>
    <w:p w14:paraId="4AF44302" w14:textId="043FEE33" w:rsidR="009D01A2" w:rsidRPr="00F870BF" w:rsidRDefault="16B5E60D" w:rsidP="211AFA81">
      <w:r>
        <w:t>When furniture is required but none is available elsewhere in the university</w:t>
      </w:r>
      <w:r w:rsidR="7EE31CF9">
        <w:t xml:space="preserve"> or to be repaired</w:t>
      </w:r>
      <w:r>
        <w:t>, it</w:t>
      </w:r>
      <w:r w:rsidR="6FFF245A">
        <w:t xml:space="preserve"> </w:t>
      </w:r>
      <w:r w:rsidR="6BDF2241">
        <w:t>must</w:t>
      </w:r>
      <w:r w:rsidR="6FFF245A">
        <w:t xml:space="preserve"> be procured through the Sustainable Furniture </w:t>
      </w:r>
      <w:r w:rsidR="6180F113">
        <w:t>Framework</w:t>
      </w:r>
      <w:r w:rsidR="6FFF245A">
        <w:t xml:space="preserve"> agreement published by the APUC. When purchasing furniture</w:t>
      </w:r>
      <w:r w:rsidR="3E36C09E">
        <w:t>. Initial queries to suppliers should be for refurbished furn</w:t>
      </w:r>
      <w:r w:rsidR="230409C7">
        <w:t>iture. Under the framework agreement, refurbished furniture must meet “like-new" standards and comes with guarantees to protect buyers, but represents significant savings in terms of</w:t>
      </w:r>
      <w:r w:rsidR="2C2914B6">
        <w:t xml:space="preserve"> purchasing costs to departments and carbon footprint of goods. </w:t>
      </w:r>
    </w:p>
    <w:p w14:paraId="6A5553D9" w14:textId="7BAF4607" w:rsidR="009D01A2" w:rsidRPr="00F870BF" w:rsidRDefault="7BEE9F62" w:rsidP="005B24EC">
      <w:pPr>
        <w:pStyle w:val="Heading3"/>
      </w:pPr>
      <w:bookmarkStart w:id="6" w:name="_Toc180656014"/>
      <w:r>
        <w:t>Electrical and Electronic Waste</w:t>
      </w:r>
      <w:bookmarkEnd w:id="6"/>
    </w:p>
    <w:p w14:paraId="59BCD3A4" w14:textId="724ED292" w:rsidR="009D01A2" w:rsidRPr="00F870BF" w:rsidRDefault="7BEE9F62" w:rsidP="005B24EC">
      <w:r>
        <w:t>When IT e</w:t>
      </w:r>
      <w:r w:rsidR="0AC5742A">
        <w:t>qui</w:t>
      </w:r>
      <w:r>
        <w:t>pment is no longer required, it should first be highlighted to I</w:t>
      </w:r>
      <w:r w:rsidR="2A4A6FAF">
        <w:t xml:space="preserve">nformation Services </w:t>
      </w:r>
      <w:r w:rsidR="00541007">
        <w:t xml:space="preserve">or your Faculty IT Support Team </w:t>
      </w:r>
      <w:r w:rsidR="2A4A6FAF">
        <w:t>to check if this can be reused within the University. In the event equipment cannot be reused, the university Waste Electrical and Electronic Waste</w:t>
      </w:r>
      <w:r w:rsidR="542E5426">
        <w:t xml:space="preserve"> (WEEE)</w:t>
      </w:r>
      <w:r w:rsidR="2A4A6FAF">
        <w:t xml:space="preserve"> contractor should be contacted to arrange collection and disposal</w:t>
      </w:r>
      <w:r w:rsidR="09A6FC71">
        <w:t>. Please see Waste A-Z for contact details.</w:t>
      </w:r>
    </w:p>
    <w:p w14:paraId="6D72C524" w14:textId="322A7EDB" w:rsidR="009D01A2" w:rsidRPr="00F870BF" w:rsidRDefault="09A6FC71" w:rsidP="211AFA81">
      <w:r>
        <w:lastRenderedPageBreak/>
        <w:t xml:space="preserve">The </w:t>
      </w:r>
      <w:r w:rsidR="0CA78359">
        <w:t>U</w:t>
      </w:r>
      <w:r>
        <w:t>niversity</w:t>
      </w:r>
      <w:r w:rsidR="1089452C">
        <w:t xml:space="preserve"> WEEE</w:t>
      </w:r>
      <w:r w:rsidR="5BC6272E">
        <w:t xml:space="preserve"> contractor will complete secure data erasure on any devices with data storage, and if the devices are in a functioning state, will arrange for the </w:t>
      </w:r>
      <w:r w:rsidR="33D0FDC7">
        <w:t>reuse of these items, extending their lifecycle and reducing waste.</w:t>
      </w:r>
      <w:r w:rsidR="1089452C">
        <w:t xml:space="preserve"> </w:t>
      </w:r>
      <w:r>
        <w:t xml:space="preserve"> </w:t>
      </w:r>
    </w:p>
    <w:p w14:paraId="77615BFE" w14:textId="6C728887" w:rsidR="009D01A2" w:rsidRPr="00EF0425" w:rsidRDefault="32D453FC" w:rsidP="005B24EC">
      <w:pPr>
        <w:pStyle w:val="Heading2"/>
      </w:pPr>
      <w:bookmarkStart w:id="7" w:name="_Toc180656015"/>
      <w:r>
        <w:t xml:space="preserve">Construction </w:t>
      </w:r>
      <w:r w:rsidR="0B1816A8">
        <w:t>w</w:t>
      </w:r>
      <w:r>
        <w:t>aste</w:t>
      </w:r>
      <w:bookmarkEnd w:id="7"/>
    </w:p>
    <w:p w14:paraId="6F76F78E" w14:textId="741F727E" w:rsidR="009D01A2" w:rsidRPr="00F870BF" w:rsidRDefault="5B08DC21" w:rsidP="00EF0425">
      <w:pPr>
        <w:jc w:val="both"/>
        <w:rPr>
          <w:rFonts w:ascii="Arial" w:hAnsi="Arial" w:cs="Arial"/>
        </w:rPr>
      </w:pPr>
      <w:r w:rsidRPr="211AFA81">
        <w:rPr>
          <w:rFonts w:ascii="Arial" w:hAnsi="Arial" w:cs="Arial"/>
        </w:rPr>
        <w:t>The University Waste Management Policy also includes the need to consider end of life disposal costs and environmental impact when making procurement decisions including the construction of new or refurbished buildings.</w:t>
      </w:r>
    </w:p>
    <w:p w14:paraId="08E6EED7" w14:textId="715149B8" w:rsidR="009D01A2" w:rsidRPr="00F870BF" w:rsidRDefault="101B2EBF" w:rsidP="004872EB">
      <w:pPr>
        <w:pStyle w:val="Heading3"/>
      </w:pPr>
      <w:bookmarkStart w:id="8" w:name="_Toc180656016"/>
      <w:r>
        <w:t xml:space="preserve">Material </w:t>
      </w:r>
      <w:r w:rsidR="08FC509E">
        <w:t>s</w:t>
      </w:r>
      <w:r w:rsidR="1ED5B5C4">
        <w:t>election</w:t>
      </w:r>
      <w:bookmarkEnd w:id="8"/>
    </w:p>
    <w:p w14:paraId="6F552A72" w14:textId="5A32B66C" w:rsidR="009D01A2" w:rsidRPr="00F870BF" w:rsidRDefault="596ACA74">
      <w:r w:rsidRPr="004872EB">
        <w:t xml:space="preserve">Materials used in construction and refurbishment projects should take into account </w:t>
      </w:r>
      <w:r w:rsidR="6467D8CE" w:rsidRPr="004872EB">
        <w:t>their ability</w:t>
      </w:r>
      <w:r w:rsidR="67259DB9" w:rsidRPr="004872EB">
        <w:t xml:space="preserve"> to be reused and recycled, and the levels of recycled and low-environmental impact content. Contractors are encouraged to provide </w:t>
      </w:r>
      <w:r w:rsidR="7A28F6DB" w:rsidRPr="004872EB">
        <w:t>information on sustainable and lower-impact materials during tender and preconstruction phases to assist the university in reducing its environmental impacts.</w:t>
      </w:r>
      <w:r w:rsidR="5DA088AD" w:rsidRPr="004872EB">
        <w:t xml:space="preserve"> This includes:</w:t>
      </w:r>
    </w:p>
    <w:p w14:paraId="3D02140B" w14:textId="0C926B27" w:rsidR="009D01A2" w:rsidRPr="00F870BF" w:rsidRDefault="5DA088AD" w:rsidP="004872EB">
      <w:pPr>
        <w:pStyle w:val="ListParagraph"/>
        <w:jc w:val="both"/>
        <w:rPr>
          <w:rFonts w:ascii="Arial" w:hAnsi="Arial" w:cs="Arial"/>
        </w:rPr>
      </w:pPr>
      <w:r w:rsidRPr="211AFA81">
        <w:rPr>
          <w:rFonts w:ascii="Arial" w:hAnsi="Arial" w:cs="Arial"/>
        </w:rPr>
        <w:t>Providing the option of alternate materials which contain a high percentage of recycled content compared to industry standard</w:t>
      </w:r>
    </w:p>
    <w:p w14:paraId="59977ADD" w14:textId="2D2B7BC8" w:rsidR="009D01A2" w:rsidRPr="00F870BF" w:rsidRDefault="04E9BCE4" w:rsidP="004872EB">
      <w:pPr>
        <w:pStyle w:val="ListParagraph"/>
        <w:jc w:val="both"/>
        <w:rPr>
          <w:rFonts w:ascii="Arial" w:hAnsi="Arial" w:cs="Arial"/>
        </w:rPr>
      </w:pPr>
      <w:r w:rsidRPr="211AFA81">
        <w:rPr>
          <w:rFonts w:ascii="Arial" w:hAnsi="Arial" w:cs="Arial"/>
        </w:rPr>
        <w:t xml:space="preserve">Only including the use of timber products which are covered by an environmental or sustainability </w:t>
      </w:r>
      <w:r w:rsidR="2A684CA3" w:rsidRPr="211AFA81">
        <w:rPr>
          <w:rFonts w:ascii="Arial" w:hAnsi="Arial" w:cs="Arial"/>
        </w:rPr>
        <w:t>certification</w:t>
      </w:r>
      <w:r w:rsidRPr="211AFA81">
        <w:rPr>
          <w:rFonts w:ascii="Arial" w:hAnsi="Arial" w:cs="Arial"/>
        </w:rPr>
        <w:t>, such as FSC, PEFC,</w:t>
      </w:r>
      <w:r w:rsidR="3E1CF98E" w:rsidRPr="211AFA81">
        <w:rPr>
          <w:rFonts w:ascii="Arial" w:hAnsi="Arial" w:cs="Arial"/>
        </w:rPr>
        <w:t xml:space="preserve"> SFI.</w:t>
      </w:r>
      <w:r w:rsidRPr="211AFA81">
        <w:rPr>
          <w:rFonts w:ascii="Arial" w:hAnsi="Arial" w:cs="Arial"/>
        </w:rPr>
        <w:t xml:space="preserve"> </w:t>
      </w:r>
      <w:r w:rsidR="5B08DC21" w:rsidRPr="211AFA81">
        <w:rPr>
          <w:rFonts w:ascii="Arial" w:hAnsi="Arial" w:cs="Arial"/>
        </w:rPr>
        <w:t xml:space="preserve"> </w:t>
      </w:r>
    </w:p>
    <w:p w14:paraId="6861A4E2" w14:textId="770AB0BF" w:rsidR="009D01A2" w:rsidRPr="00F870BF" w:rsidRDefault="05B8453B" w:rsidP="004872EB">
      <w:pPr>
        <w:pStyle w:val="ListParagraph"/>
        <w:jc w:val="both"/>
      </w:pPr>
      <w:r>
        <w:t>Providing the option of materials and manufacturing methods designed for or en</w:t>
      </w:r>
      <w:r w:rsidR="16724651">
        <w:t>able</w:t>
      </w:r>
      <w:r>
        <w:t xml:space="preserve"> deconstruction and reuse</w:t>
      </w:r>
      <w:r w:rsidR="3BEEE560">
        <w:t xml:space="preserve">, such as modular units, </w:t>
      </w:r>
      <w:r w:rsidR="24CABF5D">
        <w:t xml:space="preserve">avoidance of composite materials where practicable to allow ease of reuse or recycling, </w:t>
      </w:r>
      <w:r w:rsidR="6E14F4E5">
        <w:t>materials with high salvageability and reuse value, avoidance of adhesives and nails inn favour of removable fixings where practicable.</w:t>
      </w:r>
    </w:p>
    <w:p w14:paraId="10C0D94F" w14:textId="104121B3" w:rsidR="009D01A2" w:rsidRPr="00F870BF" w:rsidRDefault="4713A8A8" w:rsidP="004872EB">
      <w:pPr>
        <w:pStyle w:val="ListParagraph"/>
        <w:jc w:val="both"/>
      </w:pPr>
      <w:r>
        <w:t>Provide alternative</w:t>
      </w:r>
      <w:r w:rsidR="5BEC2E65">
        <w:t xml:space="preserve"> materials</w:t>
      </w:r>
      <w:r>
        <w:t xml:space="preserve"> with lower environmental impacts, such as low VOC paints</w:t>
      </w:r>
      <w:r w:rsidR="429366B6">
        <w:t>, sealants, fittings and fixtures.</w:t>
      </w:r>
    </w:p>
    <w:p w14:paraId="66572746" w14:textId="59146446" w:rsidR="009D01A2" w:rsidRPr="00F870BF" w:rsidRDefault="0A09544F" w:rsidP="004872EB">
      <w:pPr>
        <w:pStyle w:val="Heading3"/>
        <w:rPr>
          <w:rFonts w:ascii="Arial" w:hAnsi="Arial" w:cs="Arial"/>
        </w:rPr>
      </w:pPr>
      <w:bookmarkStart w:id="9" w:name="_Toc180656017"/>
      <w:r>
        <w:t xml:space="preserve">Construction Waste </w:t>
      </w:r>
      <w:r w:rsidR="77C2C12A" w:rsidRPr="004872EB">
        <w:t>Reporting</w:t>
      </w:r>
      <w:bookmarkEnd w:id="9"/>
    </w:p>
    <w:p w14:paraId="63FC81C0" w14:textId="176D8595" w:rsidR="009D01A2" w:rsidRPr="00F870BF" w:rsidRDefault="6383B1DB">
      <w:r w:rsidRPr="004872EB">
        <w:t>Contractors undertaking construction or refurbishment work for the university must:</w:t>
      </w:r>
    </w:p>
    <w:p w14:paraId="5E2F51EC" w14:textId="2FB78A8E" w:rsidR="6383B1DB" w:rsidRDefault="6383B1DB" w:rsidP="004872EB">
      <w:pPr>
        <w:pStyle w:val="ListParagraph"/>
        <w:jc w:val="both"/>
        <w:rPr>
          <w:rFonts w:ascii="Arial" w:hAnsi="Arial" w:cs="Arial"/>
        </w:rPr>
      </w:pPr>
      <w:r w:rsidRPr="211AFA81">
        <w:rPr>
          <w:rFonts w:ascii="Arial" w:hAnsi="Arial" w:cs="Arial"/>
        </w:rPr>
        <w:t xml:space="preserve">If, removing </w:t>
      </w:r>
      <w:r w:rsidR="54022A05" w:rsidRPr="211AFA81">
        <w:rPr>
          <w:rFonts w:ascii="Arial" w:hAnsi="Arial" w:cs="Arial"/>
        </w:rPr>
        <w:t>their</w:t>
      </w:r>
      <w:r w:rsidRPr="211AFA81">
        <w:rPr>
          <w:rFonts w:ascii="Arial" w:hAnsi="Arial" w:cs="Arial"/>
        </w:rPr>
        <w:t xml:space="preserve"> own waste from site, provide a copy of their waste Carrier’s Licence to the project team and the University Waste and Environmental Compliance Manager. Details of where waste is taken to must also be provided</w:t>
      </w:r>
      <w:r w:rsidR="6E74DF2E" w:rsidRPr="211AFA81">
        <w:rPr>
          <w:rFonts w:ascii="Arial" w:hAnsi="Arial" w:cs="Arial"/>
        </w:rPr>
        <w:t>.</w:t>
      </w:r>
    </w:p>
    <w:p w14:paraId="24E20605" w14:textId="10BA05A1" w:rsidR="6383B1DB" w:rsidRDefault="6383B1DB" w:rsidP="004872EB">
      <w:pPr>
        <w:pStyle w:val="ListParagraph"/>
        <w:jc w:val="both"/>
        <w:rPr>
          <w:rFonts w:ascii="Arial" w:hAnsi="Arial" w:cs="Arial"/>
        </w:rPr>
      </w:pPr>
      <w:r w:rsidRPr="211AFA81">
        <w:rPr>
          <w:rFonts w:ascii="Arial" w:hAnsi="Arial" w:cs="Arial"/>
        </w:rPr>
        <w:t xml:space="preserve">If utilising a waste management contractor for the </w:t>
      </w:r>
      <w:r w:rsidR="00EF0425" w:rsidRPr="211AFA81">
        <w:rPr>
          <w:rFonts w:ascii="Arial" w:hAnsi="Arial" w:cs="Arial"/>
        </w:rPr>
        <w:t>removal</w:t>
      </w:r>
      <w:r w:rsidRPr="211AFA81">
        <w:rPr>
          <w:rFonts w:ascii="Arial" w:hAnsi="Arial" w:cs="Arial"/>
        </w:rPr>
        <w:t xml:space="preserve"> of waste, provide a copy of </w:t>
      </w:r>
      <w:r w:rsidR="004872EB" w:rsidRPr="211AFA81">
        <w:rPr>
          <w:rFonts w:ascii="Arial" w:hAnsi="Arial" w:cs="Arial"/>
        </w:rPr>
        <w:t>their</w:t>
      </w:r>
      <w:r w:rsidRPr="211AFA81">
        <w:rPr>
          <w:rFonts w:ascii="Arial" w:hAnsi="Arial" w:cs="Arial"/>
        </w:rPr>
        <w:t xml:space="preserve"> </w:t>
      </w:r>
      <w:r w:rsidR="7B9F4789" w:rsidRPr="211AFA81">
        <w:rPr>
          <w:rFonts w:ascii="Arial" w:hAnsi="Arial" w:cs="Arial"/>
        </w:rPr>
        <w:t>W</w:t>
      </w:r>
      <w:r w:rsidRPr="211AFA81">
        <w:rPr>
          <w:rFonts w:ascii="Arial" w:hAnsi="Arial" w:cs="Arial"/>
        </w:rPr>
        <w:t>ast</w:t>
      </w:r>
      <w:r w:rsidR="018340CE" w:rsidRPr="211AFA81">
        <w:rPr>
          <w:rFonts w:ascii="Arial" w:hAnsi="Arial" w:cs="Arial"/>
        </w:rPr>
        <w:t>e</w:t>
      </w:r>
      <w:r w:rsidRPr="211AFA81">
        <w:rPr>
          <w:rFonts w:ascii="Arial" w:hAnsi="Arial" w:cs="Arial"/>
        </w:rPr>
        <w:t xml:space="preserve"> Carriers Licence and a copy of the</w:t>
      </w:r>
      <w:r w:rsidR="15918E43" w:rsidRPr="211AFA81">
        <w:rPr>
          <w:rFonts w:ascii="Arial" w:hAnsi="Arial" w:cs="Arial"/>
        </w:rPr>
        <w:t xml:space="preserve"> Waste Management Licence (WML) for the site the waste is taken to. This must be a FULL copy of </w:t>
      </w:r>
      <w:r w:rsidR="1751A006" w:rsidRPr="211AFA81">
        <w:rPr>
          <w:rFonts w:ascii="Arial" w:hAnsi="Arial" w:cs="Arial"/>
        </w:rPr>
        <w:t>the WML</w:t>
      </w:r>
      <w:r w:rsidR="1E7A0D04" w:rsidRPr="211AFA81">
        <w:rPr>
          <w:rFonts w:ascii="Arial" w:hAnsi="Arial" w:cs="Arial"/>
        </w:rPr>
        <w:t xml:space="preserve"> including all site details and accepted materials, not just the cover page.</w:t>
      </w:r>
    </w:p>
    <w:p w14:paraId="3C5A96EB" w14:textId="0E10997D" w:rsidR="1E7A0D04" w:rsidRDefault="1E7A0D04" w:rsidP="004872EB">
      <w:pPr>
        <w:pStyle w:val="ListParagraph"/>
        <w:jc w:val="both"/>
        <w:rPr>
          <w:rFonts w:ascii="Arial" w:hAnsi="Arial" w:cs="Arial"/>
        </w:rPr>
      </w:pPr>
      <w:r w:rsidRPr="211AFA81">
        <w:rPr>
          <w:rFonts w:ascii="Arial" w:hAnsi="Arial" w:cs="Arial"/>
        </w:rPr>
        <w:lastRenderedPageBreak/>
        <w:t>Keep copies of all waste transfer notes (WTN</w:t>
      </w:r>
      <w:r w:rsidR="13E84564" w:rsidRPr="211AFA81">
        <w:rPr>
          <w:rFonts w:ascii="Arial" w:hAnsi="Arial" w:cs="Arial"/>
        </w:rPr>
        <w:t xml:space="preserve">s) </w:t>
      </w:r>
      <w:r w:rsidRPr="211AFA81">
        <w:rPr>
          <w:rFonts w:ascii="Arial" w:hAnsi="Arial" w:cs="Arial"/>
        </w:rPr>
        <w:t>and make these available to the university for inspection within a reasonable timeframe when requested. W</w:t>
      </w:r>
      <w:r w:rsidR="4BDCD8B6" w:rsidRPr="211AFA81">
        <w:rPr>
          <w:rFonts w:ascii="Arial" w:hAnsi="Arial" w:cs="Arial"/>
        </w:rPr>
        <w:t>TNs must be held for a minimum of 2 years (or 3 years if transporting special/hazardous waste).</w:t>
      </w:r>
    </w:p>
    <w:p w14:paraId="592A0CA4" w14:textId="30F53C9A" w:rsidR="4BDCD8B6" w:rsidRDefault="4BDCD8B6" w:rsidP="004872EB">
      <w:pPr>
        <w:pStyle w:val="ListParagraph"/>
        <w:jc w:val="both"/>
        <w:rPr>
          <w:rFonts w:ascii="Arial" w:hAnsi="Arial" w:cs="Arial"/>
        </w:rPr>
      </w:pPr>
      <w:r w:rsidRPr="211AFA81">
        <w:rPr>
          <w:rFonts w:ascii="Arial" w:hAnsi="Arial" w:cs="Arial"/>
        </w:rPr>
        <w:t>As the end of projects, provide a report to the project team and the University Waste &amp; Environmental Compliance Manager detailing all waste removed from site, including</w:t>
      </w:r>
      <w:r w:rsidR="3007984E" w:rsidRPr="211AFA81">
        <w:rPr>
          <w:rFonts w:ascii="Arial" w:hAnsi="Arial" w:cs="Arial"/>
        </w:rPr>
        <w:t xml:space="preserve"> Waste type, tonnage and </w:t>
      </w:r>
      <w:r w:rsidR="42AE2AE3" w:rsidRPr="211AFA81">
        <w:rPr>
          <w:rFonts w:ascii="Arial" w:hAnsi="Arial" w:cs="Arial"/>
        </w:rPr>
        <w:t>disposal</w:t>
      </w:r>
      <w:r w:rsidR="3007984E" w:rsidRPr="211AFA81">
        <w:rPr>
          <w:rFonts w:ascii="Arial" w:hAnsi="Arial" w:cs="Arial"/>
        </w:rPr>
        <w:t xml:space="preserve"> routes (i.e. the percentage of waste recycled, percentage sent to Energy from waste facilities, and </w:t>
      </w:r>
      <w:r w:rsidR="79FB836A" w:rsidRPr="211AFA81">
        <w:rPr>
          <w:rFonts w:ascii="Arial" w:hAnsi="Arial" w:cs="Arial"/>
        </w:rPr>
        <w:t>percentage landfilled</w:t>
      </w:r>
      <w:r w:rsidR="680D5F2A" w:rsidRPr="211AFA81">
        <w:rPr>
          <w:rFonts w:ascii="Arial" w:hAnsi="Arial" w:cs="Arial"/>
        </w:rPr>
        <w:t xml:space="preserve">). </w:t>
      </w:r>
    </w:p>
    <w:p w14:paraId="04C18952" w14:textId="2F6032B1" w:rsidR="246CB505" w:rsidRDefault="246CB505" w:rsidP="004872EB">
      <w:pPr>
        <w:pStyle w:val="ListParagraph"/>
        <w:jc w:val="both"/>
        <w:rPr>
          <w:rFonts w:ascii="Arial" w:hAnsi="Arial" w:cs="Arial"/>
        </w:rPr>
      </w:pPr>
      <w:r w:rsidRPr="211AFA81">
        <w:rPr>
          <w:rFonts w:ascii="Arial" w:hAnsi="Arial" w:cs="Arial"/>
        </w:rPr>
        <w:t>All information should be sent to sustainability@strath.ac.uk</w:t>
      </w:r>
    </w:p>
    <w:p w14:paraId="3B5CF8A8" w14:textId="65A41CC0" w:rsidR="009D01A2" w:rsidRDefault="009D01A2" w:rsidP="009D01A2">
      <w:pPr>
        <w:jc w:val="both"/>
        <w:rPr>
          <w:rFonts w:ascii="Arial" w:hAnsi="Arial" w:cs="Arial"/>
        </w:rPr>
      </w:pPr>
    </w:p>
    <w:p w14:paraId="78BC1C18" w14:textId="77777777" w:rsidR="009D01A2" w:rsidRDefault="5B08DC21" w:rsidP="009D01A2">
      <w:pPr>
        <w:pStyle w:val="Heading1"/>
      </w:pPr>
      <w:bookmarkStart w:id="10" w:name="_Toc180656018"/>
      <w:r>
        <w:t>Plastic Waste Reduction</w:t>
      </w:r>
      <w:bookmarkEnd w:id="10"/>
    </w:p>
    <w:p w14:paraId="638EC777" w14:textId="77777777" w:rsidR="009D01A2" w:rsidRPr="00EF7F40" w:rsidRDefault="009D01A2" w:rsidP="009D01A2">
      <w:pPr>
        <w:jc w:val="both"/>
        <w:rPr>
          <w:rFonts w:ascii="Arial" w:hAnsi="Arial" w:cs="Arial"/>
        </w:rPr>
      </w:pPr>
      <w:r w:rsidRPr="00EF7F40">
        <w:rPr>
          <w:rFonts w:ascii="Arial" w:hAnsi="Arial" w:cs="Arial"/>
        </w:rPr>
        <w:t>The University recognises the adverse impact of plastic waste, from production through to disposal. Plastic pollution can have a harmful impact on the marine environment and the University is seeking to reduce plastic use and wastage on campus. The following initiatives have been adopted in order to promote this aim with staff and students:</w:t>
      </w:r>
    </w:p>
    <w:p w14:paraId="77871F15" w14:textId="77777777" w:rsidR="009D01A2" w:rsidRPr="00EF7F40" w:rsidRDefault="009D01A2" w:rsidP="009D01A2">
      <w:pPr>
        <w:jc w:val="both"/>
        <w:rPr>
          <w:rFonts w:ascii="Arial" w:hAnsi="Arial" w:cs="Arial"/>
        </w:rPr>
      </w:pPr>
      <w:r w:rsidRPr="00EF7F40">
        <w:rPr>
          <w:rFonts w:ascii="Arial" w:hAnsi="Arial" w:cs="Arial"/>
        </w:rPr>
        <w:t>Single-use plastics in catering (food packaging, disposable coffee cups, cutlery) have been replaced with compostable catering supplies in all University food outlets, in order to reduce plastic waste on campus</w:t>
      </w:r>
      <w:r>
        <w:rPr>
          <w:rFonts w:ascii="Arial" w:hAnsi="Arial" w:cs="Arial"/>
        </w:rPr>
        <w:t>.</w:t>
      </w:r>
    </w:p>
    <w:p w14:paraId="15C05654" w14:textId="77777777" w:rsidR="009D01A2" w:rsidRPr="00EF7F40" w:rsidRDefault="5B08DC21" w:rsidP="009D01A2">
      <w:pPr>
        <w:jc w:val="both"/>
        <w:rPr>
          <w:rFonts w:ascii="Arial" w:hAnsi="Arial" w:cs="Arial"/>
        </w:rPr>
      </w:pPr>
      <w:r w:rsidRPr="211AFA81">
        <w:rPr>
          <w:rFonts w:ascii="Arial" w:hAnsi="Arial" w:cs="Arial"/>
        </w:rPr>
        <w:t>Reusable cups are provided to University staff during staff inductions to reduce single-use disposable cup wastage. These can also be purchased from campus retail outlets and discounts are offered to users when reusable cups are utilised. Single use cups incur an additional charge to encourage a move to reusable cups.</w:t>
      </w:r>
    </w:p>
    <w:p w14:paraId="0EBC84FF" w14:textId="77777777" w:rsidR="009D01A2" w:rsidRPr="00EF7F40" w:rsidRDefault="009D01A2" w:rsidP="009D01A2">
      <w:pPr>
        <w:jc w:val="both"/>
        <w:rPr>
          <w:rFonts w:ascii="Arial" w:hAnsi="Arial" w:cs="Arial"/>
        </w:rPr>
      </w:pPr>
      <w:r w:rsidRPr="00EF7F40">
        <w:rPr>
          <w:rFonts w:ascii="Arial" w:hAnsi="Arial" w:cs="Arial"/>
        </w:rPr>
        <w:t>Conferencing and Events utilise reusable glassware to serve water, eliminating waste from previously utilised plastic bottled water. The team also produce purified water on site, reducing waste further by avoiding the need to buy water in disposable packaging. Water stations have been installed throughout the campus for use by students and staff to encourage bottle reuse.</w:t>
      </w:r>
    </w:p>
    <w:p w14:paraId="7146F21E" w14:textId="77777777" w:rsidR="009D01A2" w:rsidRPr="00EF7F40" w:rsidRDefault="009D01A2" w:rsidP="009D01A2">
      <w:pPr>
        <w:jc w:val="both"/>
        <w:rPr>
          <w:rFonts w:ascii="Arial" w:hAnsi="Arial" w:cs="Arial"/>
        </w:rPr>
      </w:pPr>
      <w:r w:rsidRPr="00EF7F40">
        <w:rPr>
          <w:rFonts w:ascii="Arial" w:hAnsi="Arial" w:cs="Arial"/>
        </w:rPr>
        <w:t>The university aims to continue to reduce waste by exploring new products and services which will assist in achieving reduced plastics usage and waste</w:t>
      </w:r>
      <w:r>
        <w:rPr>
          <w:rFonts w:ascii="Arial" w:hAnsi="Arial" w:cs="Arial"/>
        </w:rPr>
        <w:t>.</w:t>
      </w:r>
    </w:p>
    <w:p w14:paraId="49C34DAD" w14:textId="77777777" w:rsidR="009D01A2" w:rsidRPr="00F870BF" w:rsidRDefault="009D01A2" w:rsidP="009D01A2">
      <w:pPr>
        <w:jc w:val="both"/>
        <w:rPr>
          <w:rFonts w:ascii="Arial" w:hAnsi="Arial" w:cs="Arial"/>
        </w:rPr>
      </w:pPr>
    </w:p>
    <w:p w14:paraId="31CB8859" w14:textId="4E3ADF60" w:rsidR="009D01A2" w:rsidRPr="00A01207" w:rsidRDefault="5B08DC21" w:rsidP="009D01A2">
      <w:pPr>
        <w:pStyle w:val="Heading1"/>
      </w:pPr>
      <w:bookmarkStart w:id="11" w:name="_Toc180656019"/>
      <w:r>
        <w:t>Monitoring and Reporting Performance</w:t>
      </w:r>
      <w:bookmarkEnd w:id="11"/>
    </w:p>
    <w:p w14:paraId="683A9BC4" w14:textId="7D179143" w:rsidR="009D01A2" w:rsidRPr="00F870BF" w:rsidRDefault="5B08DC21" w:rsidP="009D01A2">
      <w:pPr>
        <w:jc w:val="both"/>
        <w:rPr>
          <w:rFonts w:ascii="Arial" w:hAnsi="Arial" w:cs="Arial"/>
        </w:rPr>
      </w:pPr>
      <w:r w:rsidRPr="211AFA81">
        <w:rPr>
          <w:rFonts w:ascii="Arial" w:hAnsi="Arial" w:cs="Arial"/>
        </w:rPr>
        <w:t xml:space="preserve">The University’s </w:t>
      </w:r>
      <w:r w:rsidR="7B88EF5D" w:rsidRPr="211AFA81">
        <w:rPr>
          <w:rFonts w:ascii="Arial" w:hAnsi="Arial" w:cs="Arial"/>
        </w:rPr>
        <w:t xml:space="preserve">commercial </w:t>
      </w:r>
      <w:r w:rsidRPr="211AFA81">
        <w:rPr>
          <w:rFonts w:ascii="Arial" w:hAnsi="Arial" w:cs="Arial"/>
        </w:rPr>
        <w:t xml:space="preserve">waste contractor records and monitors the amount of waste that is disposed of and recycled on a daily </w:t>
      </w:r>
      <w:r w:rsidR="00EF0425" w:rsidRPr="211AFA81">
        <w:rPr>
          <w:rFonts w:ascii="Arial" w:hAnsi="Arial" w:cs="Arial"/>
        </w:rPr>
        <w:t>basis. This</w:t>
      </w:r>
      <w:r w:rsidR="17D6B7A6" w:rsidRPr="211AFA81">
        <w:rPr>
          <w:rFonts w:ascii="Arial" w:hAnsi="Arial" w:cs="Arial"/>
        </w:rPr>
        <w:t xml:space="preserve"> includes data on general waste, dry mixed recycling, food waste, glass, green waste, plasterboard,</w:t>
      </w:r>
      <w:r w:rsidR="2F08C9E5" w:rsidRPr="211AFA81">
        <w:rPr>
          <w:rFonts w:ascii="Arial" w:hAnsi="Arial" w:cs="Arial"/>
        </w:rPr>
        <w:t xml:space="preserve"> and </w:t>
      </w:r>
      <w:r w:rsidR="00EF0425" w:rsidRPr="211AFA81">
        <w:rPr>
          <w:rFonts w:ascii="Arial" w:hAnsi="Arial" w:cs="Arial"/>
        </w:rPr>
        <w:t>construction</w:t>
      </w:r>
      <w:r w:rsidR="2F08C9E5" w:rsidRPr="211AFA81">
        <w:rPr>
          <w:rFonts w:ascii="Arial" w:hAnsi="Arial" w:cs="Arial"/>
        </w:rPr>
        <w:t xml:space="preserve"> waste </w:t>
      </w:r>
      <w:r w:rsidR="00EF0425" w:rsidRPr="211AFA81">
        <w:rPr>
          <w:rFonts w:ascii="Arial" w:hAnsi="Arial" w:cs="Arial"/>
        </w:rPr>
        <w:t>generated</w:t>
      </w:r>
      <w:r w:rsidR="2F08C9E5" w:rsidRPr="211AFA81">
        <w:rPr>
          <w:rFonts w:ascii="Arial" w:hAnsi="Arial" w:cs="Arial"/>
        </w:rPr>
        <w:t xml:space="preserve"> by the university.</w:t>
      </w:r>
      <w:r w:rsidR="17D6B7A6" w:rsidRPr="211AFA81">
        <w:rPr>
          <w:rFonts w:ascii="Arial" w:hAnsi="Arial" w:cs="Arial"/>
        </w:rPr>
        <w:t xml:space="preserve"> </w:t>
      </w:r>
      <w:r w:rsidRPr="211AFA81">
        <w:rPr>
          <w:rFonts w:ascii="Arial" w:hAnsi="Arial" w:cs="Arial"/>
        </w:rPr>
        <w:t>This monitoring data includes regular audits of our recycling to ensure that it is uncontaminated by other inappropriate materials.  The monitoring data is recorded and reported on a regular basis to internal and external stakeholders including the Scottish Government.</w:t>
      </w:r>
    </w:p>
    <w:p w14:paraId="2B769B73" w14:textId="52A48397" w:rsidR="009D01A2" w:rsidRPr="00F870BF" w:rsidRDefault="6B0686C9" w:rsidP="009D01A2">
      <w:pPr>
        <w:jc w:val="both"/>
        <w:rPr>
          <w:rFonts w:ascii="Arial" w:hAnsi="Arial" w:cs="Arial"/>
        </w:rPr>
      </w:pPr>
      <w:r w:rsidRPr="00F870BF">
        <w:rPr>
          <w:rFonts w:ascii="Arial" w:hAnsi="Arial" w:cs="Arial"/>
        </w:rPr>
        <w:lastRenderedPageBreak/>
        <w:t xml:space="preserve">The </w:t>
      </w:r>
      <w:r w:rsidR="00EF0425" w:rsidRPr="00F870BF">
        <w:rPr>
          <w:rFonts w:ascii="Arial" w:hAnsi="Arial" w:cs="Arial"/>
        </w:rPr>
        <w:t>university</w:t>
      </w:r>
      <w:r w:rsidRPr="00F870BF">
        <w:rPr>
          <w:rFonts w:ascii="Arial" w:hAnsi="Arial" w:cs="Arial"/>
        </w:rPr>
        <w:t xml:space="preserve"> also records confidential waste, WEEE, wood, clinical, chemical and battery waste generated on campus. This inf</w:t>
      </w:r>
      <w:r w:rsidR="0323FE93" w:rsidRPr="00F870BF">
        <w:rPr>
          <w:rFonts w:ascii="Arial" w:hAnsi="Arial" w:cs="Arial"/>
        </w:rPr>
        <w:t xml:space="preserve">ormation is included in annual waste reporting which can be found on the Sustainable Strathclyde webpages </w:t>
      </w:r>
      <w:hyperlink r:id="rId21" w:history="1">
        <w:r w:rsidR="0323FE93" w:rsidRPr="211AFA81">
          <w:rPr>
            <w:rStyle w:val="Hyperlink"/>
            <w:rFonts w:ascii="Arial" w:hAnsi="Arial" w:cs="Arial"/>
          </w:rPr>
          <w:t>here</w:t>
        </w:r>
      </w:hyperlink>
      <w:r w:rsidR="00EF0425">
        <w:rPr>
          <w:rFonts w:ascii="Arial" w:hAnsi="Arial" w:cs="Arial"/>
        </w:rPr>
        <w:t>.</w:t>
      </w:r>
    </w:p>
    <w:p w14:paraId="00365E2D" w14:textId="3F9F5E26" w:rsidR="009D01A2" w:rsidRDefault="6AA2A2CD" w:rsidP="009D01A2">
      <w:pPr>
        <w:jc w:val="both"/>
        <w:rPr>
          <w:rFonts w:ascii="Arial" w:hAnsi="Arial" w:cs="Arial"/>
        </w:rPr>
      </w:pPr>
      <w:r w:rsidRPr="211AFA81">
        <w:rPr>
          <w:rFonts w:ascii="Arial" w:hAnsi="Arial" w:cs="Arial"/>
        </w:rPr>
        <w:t xml:space="preserve">The university commercial waste contract operates on a Zero Waste to Landfill target. While this is an important target </w:t>
      </w:r>
      <w:r w:rsidR="6C520751" w:rsidRPr="211AFA81">
        <w:rPr>
          <w:rFonts w:ascii="Arial" w:hAnsi="Arial" w:cs="Arial"/>
        </w:rPr>
        <w:t>included</w:t>
      </w:r>
      <w:r w:rsidRPr="211AFA81">
        <w:rPr>
          <w:rFonts w:ascii="Arial" w:hAnsi="Arial" w:cs="Arial"/>
        </w:rPr>
        <w:t xml:space="preserve"> in all waste contracts, </w:t>
      </w:r>
      <w:r w:rsidR="6F59956A" w:rsidRPr="211AFA81">
        <w:rPr>
          <w:rFonts w:ascii="Arial" w:hAnsi="Arial" w:cs="Arial"/>
        </w:rPr>
        <w:t>work is ongoing to reduce reliance on incineration and energy from waste plants as a method of waste disposal.</w:t>
      </w:r>
    </w:p>
    <w:p w14:paraId="106FBFA3" w14:textId="7A24793A" w:rsidR="009D01A2" w:rsidRPr="00D54849" w:rsidRDefault="5B08DC21" w:rsidP="00D54849">
      <w:pPr>
        <w:pStyle w:val="Heading1"/>
      </w:pPr>
      <w:r>
        <w:t xml:space="preserve"> </w:t>
      </w:r>
      <w:bookmarkStart w:id="12" w:name="_Toc180656020"/>
      <w:r>
        <w:t>Hazardous Waste</w:t>
      </w:r>
      <w:bookmarkEnd w:id="12"/>
    </w:p>
    <w:p w14:paraId="2A179321" w14:textId="77777777" w:rsidR="009D01A2" w:rsidRPr="00A01207" w:rsidRDefault="5B08DC21" w:rsidP="00D54849">
      <w:pPr>
        <w:pStyle w:val="Heading2"/>
      </w:pPr>
      <w:bookmarkStart w:id="13" w:name="_Toc180656021"/>
      <w:r>
        <w:t>Definition</w:t>
      </w:r>
      <w:bookmarkEnd w:id="13"/>
    </w:p>
    <w:p w14:paraId="65741454" w14:textId="77777777" w:rsidR="009D01A2" w:rsidRPr="00F870BF" w:rsidRDefault="009D01A2" w:rsidP="009D01A2">
      <w:pPr>
        <w:jc w:val="both"/>
        <w:rPr>
          <w:rFonts w:ascii="Arial" w:hAnsi="Arial" w:cs="Arial"/>
          <w:bCs/>
        </w:rPr>
      </w:pPr>
      <w:r w:rsidRPr="00F870BF">
        <w:rPr>
          <w:rFonts w:ascii="Arial" w:hAnsi="Arial" w:cs="Arial"/>
          <w:bCs/>
        </w:rPr>
        <w:t>Hazardous Waste is waste that can be harmful to health or the environment. It includes infectious biological/clinical waste, chemicals, solvents, pesticides, fluorescent light tubes, refrigeration equipment containing ozone, non-edible oils, batteries, asbestos and paints.</w:t>
      </w:r>
    </w:p>
    <w:p w14:paraId="313CD553" w14:textId="77777777" w:rsidR="009D01A2" w:rsidRPr="00A01207" w:rsidRDefault="5B08DC21" w:rsidP="00D54849">
      <w:pPr>
        <w:pStyle w:val="Heading2"/>
      </w:pPr>
      <w:bookmarkStart w:id="14" w:name="_Toc180656022"/>
      <w:r>
        <w:t>Policy Statement</w:t>
      </w:r>
      <w:bookmarkEnd w:id="14"/>
    </w:p>
    <w:p w14:paraId="05D09FD5" w14:textId="77777777" w:rsidR="009D01A2" w:rsidRPr="00F870BF" w:rsidRDefault="009D01A2" w:rsidP="009D01A2">
      <w:pPr>
        <w:jc w:val="both"/>
        <w:rPr>
          <w:rFonts w:ascii="Arial" w:hAnsi="Arial" w:cs="Arial"/>
        </w:rPr>
      </w:pPr>
      <w:r w:rsidRPr="00F870BF">
        <w:rPr>
          <w:rFonts w:ascii="Arial" w:hAnsi="Arial" w:cs="Arial"/>
        </w:rPr>
        <w:t>The University will manage, so far as is reasonably practicable, all hazardous waste activities falling under its control in a manner such as to minimise the harm to human health or the environment.</w:t>
      </w:r>
    </w:p>
    <w:p w14:paraId="2F905737" w14:textId="77777777" w:rsidR="009D01A2" w:rsidRPr="00A01207" w:rsidRDefault="5B08DC21" w:rsidP="00D54849">
      <w:pPr>
        <w:pStyle w:val="Heading2"/>
      </w:pPr>
      <w:bookmarkStart w:id="15" w:name="_Toc180656023"/>
      <w:r>
        <w:t>The University will achieve this by:</w:t>
      </w:r>
      <w:bookmarkEnd w:id="15"/>
    </w:p>
    <w:p w14:paraId="4F6EB298" w14:textId="77777777" w:rsidR="009D01A2" w:rsidRPr="00F870BF" w:rsidRDefault="009D01A2" w:rsidP="009D01A2">
      <w:pPr>
        <w:jc w:val="both"/>
        <w:rPr>
          <w:rFonts w:ascii="Arial" w:hAnsi="Arial" w:cs="Arial"/>
        </w:rPr>
      </w:pPr>
      <w:r w:rsidRPr="00F870BF">
        <w:rPr>
          <w:rFonts w:ascii="Arial" w:hAnsi="Arial" w:cs="Arial"/>
        </w:rPr>
        <w:t>Producing and communicating procedures to enable employees to comply with their ‘duty of care’ for the management of hazardous wastes, and monitor these procedures to ensure compliance. Applying the waste management hierarchy with the aim of minimising the generation of hazardous waste.</w:t>
      </w:r>
    </w:p>
    <w:p w14:paraId="279EC016" w14:textId="639E37F3" w:rsidR="009D01A2" w:rsidRPr="00D54849" w:rsidRDefault="5B08DC21" w:rsidP="00D54849">
      <w:pPr>
        <w:pStyle w:val="Heading2"/>
      </w:pPr>
      <w:bookmarkStart w:id="16" w:name="_Toc180656024"/>
      <w:r>
        <w:t>Responsibilities</w:t>
      </w:r>
      <w:bookmarkEnd w:id="16"/>
    </w:p>
    <w:p w14:paraId="103BD919" w14:textId="77777777" w:rsidR="009D01A2" w:rsidRPr="00A01207" w:rsidRDefault="5B08DC21" w:rsidP="00D54849">
      <w:pPr>
        <w:pStyle w:val="Heading3"/>
      </w:pPr>
      <w:bookmarkStart w:id="17" w:name="_Toc180656025"/>
      <w:r>
        <w:t>The University Secretary</w:t>
      </w:r>
      <w:bookmarkEnd w:id="17"/>
    </w:p>
    <w:p w14:paraId="63044409" w14:textId="728993BF" w:rsidR="009D01A2" w:rsidRPr="00F870BF" w:rsidRDefault="5B08DC21" w:rsidP="009D01A2">
      <w:pPr>
        <w:jc w:val="both"/>
        <w:rPr>
          <w:rFonts w:ascii="Arial" w:hAnsi="Arial" w:cs="Arial"/>
        </w:rPr>
      </w:pPr>
      <w:r w:rsidRPr="211AFA81">
        <w:rPr>
          <w:rFonts w:ascii="Arial" w:hAnsi="Arial" w:cs="Arial"/>
        </w:rPr>
        <w:t xml:space="preserve">The University Secretary has responsibility for health and safety matters at the University. The Secretary delegates responsibility for undertaking aspects of these duties through line management and identified roles, namely via the </w:t>
      </w:r>
      <w:r w:rsidR="2EB5548C" w:rsidRPr="211AFA81">
        <w:rPr>
          <w:rFonts w:ascii="Arial" w:hAnsi="Arial" w:cs="Arial"/>
        </w:rPr>
        <w:t>Director of Safety, Wellbeing and Resilience</w:t>
      </w:r>
      <w:r w:rsidRPr="211AFA81">
        <w:rPr>
          <w:rFonts w:ascii="Arial" w:hAnsi="Arial" w:cs="Arial"/>
        </w:rPr>
        <w:t>’.</w:t>
      </w:r>
    </w:p>
    <w:p w14:paraId="35B2F0B3" w14:textId="77777777" w:rsidR="009D01A2" w:rsidRPr="00F870BF" w:rsidRDefault="009D01A2" w:rsidP="009D01A2">
      <w:pPr>
        <w:jc w:val="both"/>
        <w:rPr>
          <w:rFonts w:ascii="Arial" w:hAnsi="Arial" w:cs="Arial"/>
        </w:rPr>
      </w:pPr>
      <w:r w:rsidRPr="00F870BF">
        <w:rPr>
          <w:rFonts w:ascii="Arial" w:hAnsi="Arial" w:cs="Arial"/>
        </w:rPr>
        <w:t>The following people are identified as having responsibilities (in addition to any other responsibilities under other health and safety policy) for the management of hazardous waste in those areas, and for those relevant persons, that fall under their control:</w:t>
      </w:r>
    </w:p>
    <w:p w14:paraId="2CC8DE4B" w14:textId="77777777" w:rsidR="009D01A2" w:rsidRPr="00A01207" w:rsidRDefault="5B08DC21" w:rsidP="00D54849">
      <w:pPr>
        <w:pStyle w:val="Heading3"/>
      </w:pPr>
      <w:bookmarkStart w:id="18" w:name="_Toc180656026"/>
      <w:r>
        <w:t>Heads of Departments are responsible for ensuring that:</w:t>
      </w:r>
      <w:bookmarkEnd w:id="18"/>
    </w:p>
    <w:p w14:paraId="31049FDD" w14:textId="77777777" w:rsidR="009D01A2" w:rsidRPr="00F870BF" w:rsidRDefault="009D01A2" w:rsidP="009D01A2">
      <w:pPr>
        <w:keepLines w:val="0"/>
        <w:numPr>
          <w:ilvl w:val="0"/>
          <w:numId w:val="6"/>
        </w:numPr>
        <w:spacing w:after="160" w:line="259" w:lineRule="auto"/>
        <w:jc w:val="both"/>
        <w:rPr>
          <w:rFonts w:ascii="Arial" w:hAnsi="Arial" w:cs="Arial"/>
        </w:rPr>
      </w:pPr>
      <w:r w:rsidRPr="00F870BF">
        <w:rPr>
          <w:rFonts w:ascii="Arial" w:hAnsi="Arial" w:cs="Arial"/>
        </w:rPr>
        <w:t xml:space="preserve">Departmental arrangements for the management of hazardous wastes are put in place, communicated and monitored. </w:t>
      </w:r>
    </w:p>
    <w:p w14:paraId="1975B91B" w14:textId="77777777" w:rsidR="009D01A2" w:rsidRPr="00F870BF" w:rsidRDefault="009D01A2" w:rsidP="009D01A2">
      <w:pPr>
        <w:keepLines w:val="0"/>
        <w:numPr>
          <w:ilvl w:val="0"/>
          <w:numId w:val="6"/>
        </w:numPr>
        <w:spacing w:after="160" w:line="259" w:lineRule="auto"/>
        <w:jc w:val="both"/>
        <w:rPr>
          <w:rFonts w:ascii="Arial" w:hAnsi="Arial" w:cs="Arial"/>
        </w:rPr>
      </w:pPr>
      <w:r w:rsidRPr="00F870BF">
        <w:rPr>
          <w:rFonts w:ascii="Arial" w:hAnsi="Arial" w:cs="Arial"/>
        </w:rPr>
        <w:lastRenderedPageBreak/>
        <w:t>Competent persons are identified to implement the arrangements for the management of hazardous waste.</w:t>
      </w:r>
    </w:p>
    <w:p w14:paraId="544AEFCA" w14:textId="77777777" w:rsidR="009D01A2" w:rsidRPr="00F870BF" w:rsidRDefault="009D01A2" w:rsidP="009D01A2">
      <w:pPr>
        <w:keepLines w:val="0"/>
        <w:numPr>
          <w:ilvl w:val="0"/>
          <w:numId w:val="6"/>
        </w:numPr>
        <w:spacing w:after="160" w:line="259" w:lineRule="auto"/>
        <w:jc w:val="both"/>
        <w:rPr>
          <w:rFonts w:ascii="Arial" w:hAnsi="Arial" w:cs="Arial"/>
        </w:rPr>
      </w:pPr>
      <w:r w:rsidRPr="00F870BF">
        <w:rPr>
          <w:rFonts w:ascii="Arial" w:hAnsi="Arial" w:cs="Arial"/>
        </w:rPr>
        <w:t>Where practicable, aim to minimise the procurement of hazardous materials to prevent redundant materials needing to be disposed of as hazardous waste.</w:t>
      </w:r>
    </w:p>
    <w:p w14:paraId="59DDEDF3" w14:textId="77777777" w:rsidR="009D01A2" w:rsidRPr="00F870BF" w:rsidRDefault="009D01A2" w:rsidP="009D01A2">
      <w:pPr>
        <w:keepLines w:val="0"/>
        <w:numPr>
          <w:ilvl w:val="0"/>
          <w:numId w:val="6"/>
        </w:numPr>
        <w:spacing w:after="160" w:line="259" w:lineRule="auto"/>
        <w:jc w:val="both"/>
        <w:rPr>
          <w:rFonts w:ascii="Arial" w:hAnsi="Arial" w:cs="Arial"/>
        </w:rPr>
      </w:pPr>
      <w:r w:rsidRPr="00F870BF">
        <w:rPr>
          <w:rFonts w:ascii="Arial" w:hAnsi="Arial" w:cs="Arial"/>
        </w:rPr>
        <w:t xml:space="preserve">Ensure sufficient allocation of appropriate storage facilities for hazardous wastes until such time as it can be collected. </w:t>
      </w:r>
    </w:p>
    <w:p w14:paraId="31FE6DC0" w14:textId="77777777" w:rsidR="009D01A2" w:rsidRPr="00A01207" w:rsidRDefault="5B08DC21" w:rsidP="00D54849">
      <w:pPr>
        <w:pStyle w:val="Heading3"/>
      </w:pPr>
      <w:bookmarkStart w:id="19" w:name="_Toc180656027"/>
      <w:r>
        <w:t>Line Managers are responsible for:</w:t>
      </w:r>
      <w:bookmarkEnd w:id="19"/>
    </w:p>
    <w:p w14:paraId="08C53CDD" w14:textId="77777777" w:rsidR="009D01A2" w:rsidRPr="00F870BF" w:rsidRDefault="009D01A2" w:rsidP="009D01A2">
      <w:pPr>
        <w:keepLines w:val="0"/>
        <w:numPr>
          <w:ilvl w:val="0"/>
          <w:numId w:val="7"/>
        </w:numPr>
        <w:spacing w:after="160" w:line="259" w:lineRule="auto"/>
        <w:jc w:val="both"/>
        <w:rPr>
          <w:rFonts w:ascii="Arial" w:hAnsi="Arial" w:cs="Arial"/>
        </w:rPr>
      </w:pPr>
      <w:r w:rsidRPr="00F870BF">
        <w:rPr>
          <w:rFonts w:ascii="Arial" w:hAnsi="Arial" w:cs="Arial"/>
        </w:rPr>
        <w:t>Ensuring the management and disposal/recovery of hazardous waste is included in the risk assessments and local procedures for the tasks undertaken by their employees.</w:t>
      </w:r>
    </w:p>
    <w:p w14:paraId="0AB02A1C" w14:textId="2E9EB62D" w:rsidR="009D01A2" w:rsidRPr="00D54849" w:rsidRDefault="009D01A2" w:rsidP="009D01A2">
      <w:pPr>
        <w:keepLines w:val="0"/>
        <w:numPr>
          <w:ilvl w:val="0"/>
          <w:numId w:val="7"/>
        </w:numPr>
        <w:spacing w:after="160" w:line="259" w:lineRule="auto"/>
        <w:jc w:val="both"/>
        <w:rPr>
          <w:rFonts w:ascii="Arial" w:hAnsi="Arial" w:cs="Arial"/>
        </w:rPr>
      </w:pPr>
      <w:r w:rsidRPr="00F870BF">
        <w:rPr>
          <w:rFonts w:ascii="Arial" w:hAnsi="Arial" w:cs="Arial"/>
        </w:rPr>
        <w:t xml:space="preserve">Ensuring that relevant workers are informed of the significant findings of such risk assessments and that local procedures are followed for the management of hazardous wastes. </w:t>
      </w:r>
    </w:p>
    <w:p w14:paraId="234C3703" w14:textId="77777777" w:rsidR="009D01A2" w:rsidRPr="00A01207" w:rsidRDefault="5B08DC21" w:rsidP="00D54849">
      <w:pPr>
        <w:pStyle w:val="Heading3"/>
      </w:pPr>
      <w:bookmarkStart w:id="20" w:name="_Toc180656028"/>
      <w:r>
        <w:t>Estates Services Department is responsible for:</w:t>
      </w:r>
      <w:bookmarkEnd w:id="20"/>
    </w:p>
    <w:p w14:paraId="3DE72277" w14:textId="5C9FCA5D" w:rsidR="009D01A2" w:rsidRPr="00F870BF" w:rsidRDefault="5B08DC21" w:rsidP="009D01A2">
      <w:pPr>
        <w:keepLines w:val="0"/>
        <w:numPr>
          <w:ilvl w:val="0"/>
          <w:numId w:val="8"/>
        </w:numPr>
        <w:spacing w:after="160" w:line="259" w:lineRule="auto"/>
        <w:jc w:val="both"/>
        <w:rPr>
          <w:rFonts w:ascii="Arial" w:hAnsi="Arial" w:cs="Arial"/>
        </w:rPr>
      </w:pPr>
      <w:r w:rsidRPr="211AFA81">
        <w:rPr>
          <w:rFonts w:ascii="Arial" w:hAnsi="Arial" w:cs="Arial"/>
        </w:rPr>
        <w:t xml:space="preserve">Segregation of hazardous waste under their management, such as </w:t>
      </w:r>
      <w:r w:rsidR="42EDCA42" w:rsidRPr="211AFA81">
        <w:rPr>
          <w:rFonts w:ascii="Arial" w:hAnsi="Arial" w:cs="Arial"/>
        </w:rPr>
        <w:t xml:space="preserve">Estates centrally managed </w:t>
      </w:r>
      <w:r w:rsidRPr="211AFA81">
        <w:rPr>
          <w:rFonts w:ascii="Arial" w:hAnsi="Arial" w:cs="Arial"/>
        </w:rPr>
        <w:t>WEEE and asbestos-containing waste, and storing them safely and securely before arranging for their disposal in accordance with relevant legislation.</w:t>
      </w:r>
    </w:p>
    <w:p w14:paraId="672207CB" w14:textId="77777777" w:rsidR="009D01A2" w:rsidRPr="00F870BF" w:rsidRDefault="009D01A2" w:rsidP="009D01A2">
      <w:pPr>
        <w:keepLines w:val="0"/>
        <w:numPr>
          <w:ilvl w:val="0"/>
          <w:numId w:val="8"/>
        </w:numPr>
        <w:spacing w:after="160" w:line="259" w:lineRule="auto"/>
        <w:jc w:val="both"/>
        <w:rPr>
          <w:rFonts w:ascii="Arial" w:hAnsi="Arial" w:cs="Arial"/>
        </w:rPr>
      </w:pPr>
      <w:r w:rsidRPr="00F870BF">
        <w:rPr>
          <w:rFonts w:ascii="Arial" w:hAnsi="Arial" w:cs="Arial"/>
        </w:rPr>
        <w:t xml:space="preserve">Ensuring that staff who may encounter hazardous waste are adequately trained to carry out their duties. </w:t>
      </w:r>
    </w:p>
    <w:p w14:paraId="1F91EB69" w14:textId="77777777" w:rsidR="009D01A2" w:rsidRPr="00F870BF" w:rsidRDefault="009D01A2" w:rsidP="009D01A2">
      <w:pPr>
        <w:keepLines w:val="0"/>
        <w:numPr>
          <w:ilvl w:val="0"/>
          <w:numId w:val="8"/>
        </w:numPr>
        <w:spacing w:after="160" w:line="259" w:lineRule="auto"/>
        <w:jc w:val="both"/>
        <w:rPr>
          <w:rFonts w:ascii="Arial" w:hAnsi="Arial" w:cs="Arial"/>
        </w:rPr>
      </w:pPr>
      <w:r w:rsidRPr="00F870BF">
        <w:rPr>
          <w:rFonts w:ascii="Arial" w:hAnsi="Arial" w:cs="Arial"/>
        </w:rPr>
        <w:t xml:space="preserve">Maintaining records, at the premises, of hazardous waste consignment notes, consignee returns and any other related documents (such as carrier schedules or rejected loads) for at least 3 years. </w:t>
      </w:r>
    </w:p>
    <w:p w14:paraId="3C00EDDE" w14:textId="77777777" w:rsidR="009D01A2" w:rsidRPr="00F870BF" w:rsidRDefault="009D01A2" w:rsidP="009D01A2">
      <w:pPr>
        <w:keepLines w:val="0"/>
        <w:numPr>
          <w:ilvl w:val="0"/>
          <w:numId w:val="8"/>
        </w:numPr>
        <w:spacing w:after="160" w:line="259" w:lineRule="auto"/>
        <w:jc w:val="both"/>
        <w:rPr>
          <w:rFonts w:ascii="Arial" w:hAnsi="Arial" w:cs="Arial"/>
        </w:rPr>
      </w:pPr>
      <w:r w:rsidRPr="00F870BF">
        <w:rPr>
          <w:rFonts w:ascii="Arial" w:hAnsi="Arial" w:cs="Arial"/>
        </w:rPr>
        <w:t>Undertaking periodic ‘duty of care’ audits of licenced waste contractors.</w:t>
      </w:r>
    </w:p>
    <w:p w14:paraId="0AB22582" w14:textId="22F60637" w:rsidR="009D01A2" w:rsidRPr="00A01207" w:rsidRDefault="5B08DC21" w:rsidP="00D54849">
      <w:pPr>
        <w:pStyle w:val="Heading3"/>
      </w:pPr>
      <w:bookmarkStart w:id="21" w:name="_Toc180656029"/>
      <w:r>
        <w:t xml:space="preserve">The University </w:t>
      </w:r>
      <w:r w:rsidR="7E8E71B1">
        <w:t xml:space="preserve">Safety, Wellbeing and Resilience </w:t>
      </w:r>
      <w:r>
        <w:t>department is responsible for:</w:t>
      </w:r>
      <w:bookmarkEnd w:id="21"/>
    </w:p>
    <w:p w14:paraId="43F92142" w14:textId="53AADC89" w:rsidR="009D01A2" w:rsidRPr="00F870BF" w:rsidRDefault="009D01A2" w:rsidP="009D01A2">
      <w:pPr>
        <w:keepLines w:val="0"/>
        <w:numPr>
          <w:ilvl w:val="0"/>
          <w:numId w:val="9"/>
        </w:numPr>
        <w:spacing w:after="160" w:line="259" w:lineRule="auto"/>
        <w:jc w:val="both"/>
        <w:rPr>
          <w:rFonts w:ascii="Arial" w:hAnsi="Arial" w:cs="Arial"/>
        </w:rPr>
      </w:pPr>
      <w:r w:rsidRPr="00F870BF">
        <w:rPr>
          <w:rFonts w:ascii="Arial" w:hAnsi="Arial" w:cs="Arial"/>
        </w:rPr>
        <w:t>Ensuring that procedures are established to ensure the ‘best available techniques’ for the correct identification, segregation, labelling and storage of hazardous wastes on University premises under its control.</w:t>
      </w:r>
    </w:p>
    <w:p w14:paraId="477DC874" w14:textId="77777777" w:rsidR="009D01A2" w:rsidRPr="00F870BF" w:rsidRDefault="009D01A2" w:rsidP="009D01A2">
      <w:pPr>
        <w:keepLines w:val="0"/>
        <w:numPr>
          <w:ilvl w:val="0"/>
          <w:numId w:val="9"/>
        </w:numPr>
        <w:spacing w:after="160" w:line="259" w:lineRule="auto"/>
        <w:jc w:val="both"/>
        <w:rPr>
          <w:rFonts w:ascii="Arial" w:hAnsi="Arial" w:cs="Arial"/>
        </w:rPr>
      </w:pPr>
      <w:r w:rsidRPr="00F870BF">
        <w:rPr>
          <w:rFonts w:ascii="Arial" w:hAnsi="Arial" w:cs="Arial"/>
        </w:rPr>
        <w:t>The production and communication of procedures and guidance regarding the management of hazardous waste, under its remit, on University premises.</w:t>
      </w:r>
    </w:p>
    <w:p w14:paraId="3F7FDE10" w14:textId="77777777" w:rsidR="009D01A2" w:rsidRPr="00F870BF" w:rsidRDefault="009D01A2" w:rsidP="009D01A2">
      <w:pPr>
        <w:keepLines w:val="0"/>
        <w:numPr>
          <w:ilvl w:val="0"/>
          <w:numId w:val="9"/>
        </w:numPr>
        <w:spacing w:after="160" w:line="259" w:lineRule="auto"/>
        <w:jc w:val="both"/>
        <w:rPr>
          <w:rFonts w:ascii="Arial" w:hAnsi="Arial" w:cs="Arial"/>
        </w:rPr>
      </w:pPr>
      <w:r w:rsidRPr="00F870BF">
        <w:rPr>
          <w:rFonts w:ascii="Arial" w:hAnsi="Arial" w:cs="Arial"/>
        </w:rPr>
        <w:t xml:space="preserve">Managing the collection of hazardous waste, under its remit, from University storage facilities by authorised licensed contractors. </w:t>
      </w:r>
    </w:p>
    <w:p w14:paraId="2776D013" w14:textId="77777777" w:rsidR="009D01A2" w:rsidRPr="00F870BF" w:rsidRDefault="009D01A2" w:rsidP="009D01A2">
      <w:pPr>
        <w:keepLines w:val="0"/>
        <w:numPr>
          <w:ilvl w:val="0"/>
          <w:numId w:val="9"/>
        </w:numPr>
        <w:spacing w:after="160" w:line="259" w:lineRule="auto"/>
        <w:jc w:val="both"/>
        <w:rPr>
          <w:rFonts w:ascii="Arial" w:hAnsi="Arial" w:cs="Arial"/>
        </w:rPr>
      </w:pPr>
      <w:r w:rsidRPr="00F870BF">
        <w:rPr>
          <w:rFonts w:ascii="Arial" w:hAnsi="Arial" w:cs="Arial"/>
        </w:rPr>
        <w:t xml:space="preserve">Undertaking periodic ‘duty of care’ audits of licenced waste contractors. </w:t>
      </w:r>
    </w:p>
    <w:p w14:paraId="14192E97" w14:textId="77777777" w:rsidR="009D01A2" w:rsidRPr="00F870BF" w:rsidRDefault="009D01A2" w:rsidP="009D01A2">
      <w:pPr>
        <w:keepLines w:val="0"/>
        <w:numPr>
          <w:ilvl w:val="0"/>
          <w:numId w:val="9"/>
        </w:numPr>
        <w:spacing w:after="160" w:line="259" w:lineRule="auto"/>
        <w:jc w:val="both"/>
        <w:rPr>
          <w:rFonts w:ascii="Arial" w:hAnsi="Arial" w:cs="Arial"/>
        </w:rPr>
      </w:pPr>
      <w:r w:rsidRPr="00F870BF">
        <w:rPr>
          <w:rFonts w:ascii="Arial" w:hAnsi="Arial" w:cs="Arial"/>
        </w:rPr>
        <w:t xml:space="preserve">Maintaining records, at the premises, of hazardous waste consignment notes, consignee returns and any other related documents (such as carrier schedules or rejected loads) for at least 3 years. </w:t>
      </w:r>
    </w:p>
    <w:p w14:paraId="251D077C" w14:textId="5CDB5301" w:rsidR="009D01A2" w:rsidRPr="00A01207" w:rsidRDefault="1D3E714F" w:rsidP="00D54849">
      <w:pPr>
        <w:pStyle w:val="Heading3"/>
      </w:pPr>
      <w:bookmarkStart w:id="22" w:name="_Toc180656030"/>
      <w:r>
        <w:lastRenderedPageBreak/>
        <w:t xml:space="preserve">Staff </w:t>
      </w:r>
      <w:r w:rsidR="5B08DC21">
        <w:t>are required to:</w:t>
      </w:r>
      <w:bookmarkEnd w:id="22"/>
    </w:p>
    <w:p w14:paraId="65B4F577" w14:textId="2B5665D4" w:rsidR="009D01A2" w:rsidRPr="00F870BF" w:rsidRDefault="5B08DC21" w:rsidP="009D01A2">
      <w:pPr>
        <w:keepLines w:val="0"/>
        <w:numPr>
          <w:ilvl w:val="0"/>
          <w:numId w:val="10"/>
        </w:numPr>
        <w:spacing w:after="160" w:line="259" w:lineRule="auto"/>
        <w:jc w:val="both"/>
        <w:rPr>
          <w:rFonts w:ascii="Arial" w:hAnsi="Arial" w:cs="Arial"/>
        </w:rPr>
      </w:pPr>
      <w:r w:rsidRPr="211AFA81">
        <w:rPr>
          <w:rFonts w:ascii="Arial" w:hAnsi="Arial" w:cs="Arial"/>
        </w:rPr>
        <w:t>Follow the University procedures to manage hazardous wastes. This includes the correct identification, segregation, disposal and storage of hazardous wastes in dedicated, labelled containers with prompt removal when full.</w:t>
      </w:r>
      <w:r w:rsidR="0BFE0B57" w:rsidRPr="211AFA81">
        <w:rPr>
          <w:rFonts w:ascii="Arial" w:hAnsi="Arial" w:cs="Arial"/>
        </w:rPr>
        <w:t xml:space="preserve"> Staff producing waste will be required to sign consignor sections of hazardous waste consignment notes</w:t>
      </w:r>
      <w:r w:rsidR="4577DEB6" w:rsidRPr="211AFA81">
        <w:rPr>
          <w:rFonts w:ascii="Arial" w:hAnsi="Arial" w:cs="Arial"/>
        </w:rPr>
        <w:t>.</w:t>
      </w:r>
    </w:p>
    <w:p w14:paraId="6A39B2C4" w14:textId="77777777" w:rsidR="009D01A2" w:rsidRPr="00F870BF" w:rsidRDefault="009D01A2" w:rsidP="009D01A2">
      <w:pPr>
        <w:jc w:val="both"/>
        <w:rPr>
          <w:rFonts w:ascii="Arial" w:hAnsi="Arial" w:cs="Arial"/>
        </w:rPr>
        <w:sectPr w:rsidR="009D01A2" w:rsidRPr="00F870BF" w:rsidSect="009D01A2">
          <w:headerReference w:type="default" r:id="rId22"/>
          <w:footerReference w:type="default" r:id="rId23"/>
          <w:headerReference w:type="first" r:id="rId24"/>
          <w:pgSz w:w="11906" w:h="16838" w:code="9"/>
          <w:pgMar w:top="1459" w:right="1134" w:bottom="851" w:left="1440" w:header="709" w:footer="0" w:gutter="0"/>
          <w:cols w:space="708"/>
          <w:titlePg/>
          <w:docGrid w:linePitch="360"/>
        </w:sectPr>
      </w:pPr>
    </w:p>
    <w:p w14:paraId="428BEF8E" w14:textId="77777777" w:rsidR="009D01A2" w:rsidRPr="00151E26" w:rsidRDefault="5B08DC21" w:rsidP="009D01A2">
      <w:pPr>
        <w:pStyle w:val="Heading1"/>
      </w:pPr>
      <w:bookmarkStart w:id="23" w:name="_Toc180656031"/>
      <w:r>
        <w:lastRenderedPageBreak/>
        <w:t>Accepted materials and Recycling</w:t>
      </w:r>
      <w:bookmarkEnd w:id="23"/>
      <w:r>
        <w:t xml:space="preserve"> </w:t>
      </w:r>
    </w:p>
    <w:p w14:paraId="0D71F913" w14:textId="538098E1" w:rsidR="009D01A2" w:rsidRPr="00F870BF" w:rsidRDefault="5B08DC21" w:rsidP="009D01A2">
      <w:pPr>
        <w:rPr>
          <w:rFonts w:ascii="Arial" w:hAnsi="Arial" w:cs="Arial"/>
        </w:rPr>
      </w:pPr>
      <w:r w:rsidRPr="211AFA81">
        <w:rPr>
          <w:rFonts w:ascii="Arial" w:hAnsi="Arial" w:cs="Arial"/>
        </w:rPr>
        <w:t>Staff and students are encouraged to recycle wherever possible</w:t>
      </w:r>
      <w:r w:rsidR="1F5F8D31" w:rsidRPr="211AFA81">
        <w:rPr>
          <w:rFonts w:ascii="Arial" w:hAnsi="Arial" w:cs="Arial"/>
        </w:rPr>
        <w:t>. Guidance on accepted materials can be found at recycling points throughout the university, and on the University waste</w:t>
      </w:r>
      <w:r w:rsidR="748D2B53" w:rsidRPr="211AFA81">
        <w:rPr>
          <w:rFonts w:ascii="Arial" w:hAnsi="Arial" w:cs="Arial"/>
        </w:rPr>
        <w:t xml:space="preserve">and recycling webpages </w:t>
      </w:r>
      <w:hyperlink r:id="rId25" w:history="1">
        <w:r w:rsidR="748D2B53" w:rsidRPr="211AFA81">
          <w:rPr>
            <w:rStyle w:val="Hyperlink"/>
            <w:rFonts w:ascii="Arial" w:hAnsi="Arial" w:cs="Arial"/>
          </w:rPr>
          <w:t>here</w:t>
        </w:r>
      </w:hyperlink>
      <w:r w:rsidR="748D2B53" w:rsidRPr="211AFA81">
        <w:rPr>
          <w:rFonts w:ascii="Arial" w:hAnsi="Arial" w:cs="Arial"/>
        </w:rPr>
        <w:t>.</w:t>
      </w:r>
      <w:r w:rsidR="0096487A" w:rsidRPr="0096487A">
        <w:rPr>
          <w:noProof/>
        </w:rPr>
        <w:t xml:space="preserve"> </w:t>
      </w:r>
      <w:r w:rsidR="0096487A">
        <w:rPr>
          <w:noProof/>
        </w:rPr>
        <w:drawing>
          <wp:inline distT="0" distB="0" distL="0" distR="0" wp14:anchorId="38519048" wp14:editId="2C18EE74">
            <wp:extent cx="7584948" cy="5267325"/>
            <wp:effectExtent l="0" t="0" r="0" b="0"/>
            <wp:docPr id="993141918" name="Picture 9931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587288" cy="5268950"/>
                    </a:xfrm>
                    <a:prstGeom prst="rect">
                      <a:avLst/>
                    </a:prstGeom>
                  </pic:spPr>
                </pic:pic>
              </a:graphicData>
            </a:graphic>
          </wp:inline>
        </w:drawing>
      </w:r>
    </w:p>
    <w:p w14:paraId="47A6C2DD" w14:textId="6BDC8718" w:rsidR="1A34D381" w:rsidRDefault="1A34D381" w:rsidP="00EF0425">
      <w:pPr>
        <w:jc w:val="center"/>
      </w:pPr>
      <w:r>
        <w:rPr>
          <w:noProof/>
        </w:rPr>
        <w:lastRenderedPageBreak/>
        <w:drawing>
          <wp:inline distT="0" distB="0" distL="0" distR="0" wp14:anchorId="0C8723AD" wp14:editId="40098ECB">
            <wp:extent cx="8077879" cy="5628118"/>
            <wp:effectExtent l="0" t="0" r="0" b="0"/>
            <wp:docPr id="2042110835" name="Picture 20421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077879" cy="5628118"/>
                    </a:xfrm>
                    <a:prstGeom prst="rect">
                      <a:avLst/>
                    </a:prstGeom>
                  </pic:spPr>
                </pic:pic>
              </a:graphicData>
            </a:graphic>
          </wp:inline>
        </w:drawing>
      </w:r>
    </w:p>
    <w:p w14:paraId="2DF742D0" w14:textId="1C83FF48" w:rsidR="4D80AF49" w:rsidRDefault="4D80AF49" w:rsidP="00EF0425">
      <w:pPr>
        <w:jc w:val="center"/>
      </w:pPr>
      <w:r>
        <w:rPr>
          <w:noProof/>
        </w:rPr>
        <w:lastRenderedPageBreak/>
        <w:drawing>
          <wp:inline distT="0" distB="0" distL="0" distR="0" wp14:anchorId="2090A6B5" wp14:editId="0D81D2C0">
            <wp:extent cx="7698887" cy="5370650"/>
            <wp:effectExtent l="0" t="0" r="0" b="0"/>
            <wp:docPr id="690495313" name="Picture 69049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7698887" cy="5370650"/>
                    </a:xfrm>
                    <a:prstGeom prst="rect">
                      <a:avLst/>
                    </a:prstGeom>
                  </pic:spPr>
                </pic:pic>
              </a:graphicData>
            </a:graphic>
          </wp:inline>
        </w:drawing>
      </w:r>
    </w:p>
    <w:p w14:paraId="686D0340" w14:textId="3121EEFA" w:rsidR="009D01A2" w:rsidRPr="00F870BF" w:rsidRDefault="2F0EB1CD" w:rsidP="211AFA81">
      <w:pPr>
        <w:jc w:val="center"/>
        <w:rPr>
          <w:rFonts w:ascii="Arial" w:hAnsi="Arial" w:cs="Arial"/>
          <w:b/>
          <w:bCs/>
        </w:rPr>
      </w:pPr>
      <w:r>
        <w:rPr>
          <w:noProof/>
        </w:rPr>
        <w:lastRenderedPageBreak/>
        <w:drawing>
          <wp:inline distT="0" distB="0" distL="0" distR="0" wp14:anchorId="71F5F94B" wp14:editId="5F2C521D">
            <wp:extent cx="8147184" cy="5741584"/>
            <wp:effectExtent l="0" t="0" r="0" b="0"/>
            <wp:docPr id="879624087" name="Picture 87962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8147184" cy="5741584"/>
                    </a:xfrm>
                    <a:prstGeom prst="rect">
                      <a:avLst/>
                    </a:prstGeom>
                  </pic:spPr>
                </pic:pic>
              </a:graphicData>
            </a:graphic>
          </wp:inline>
        </w:drawing>
      </w:r>
    </w:p>
    <w:p w14:paraId="392294AD" w14:textId="77777777" w:rsidR="009D01A2" w:rsidRDefault="5B08DC21" w:rsidP="00EF0425">
      <w:pPr>
        <w:pStyle w:val="Heading1"/>
        <w:rPr>
          <w:rFonts w:ascii="Arial" w:hAnsi="Arial" w:cs="Arial"/>
        </w:rPr>
      </w:pPr>
      <w:bookmarkStart w:id="24" w:name="_Toc180656032"/>
      <w:r w:rsidRPr="00EF0425">
        <w:lastRenderedPageBreak/>
        <w:t>What Happens to Our Waste?</w:t>
      </w:r>
      <w:bookmarkEnd w:id="24"/>
    </w:p>
    <w:p w14:paraId="7EAE964C" w14:textId="0775C72F" w:rsidR="009D01A2" w:rsidRPr="00F870BF" w:rsidRDefault="0919EA3C" w:rsidP="00EF0425">
      <w:pPr>
        <w:rPr>
          <w:rFonts w:ascii="Arial" w:hAnsi="Arial" w:cs="Arial"/>
          <w:b/>
          <w:bCs/>
        </w:rPr>
      </w:pPr>
      <w:r w:rsidRPr="211AFA81">
        <w:rPr>
          <w:rFonts w:ascii="Arial" w:hAnsi="Arial" w:cs="Arial"/>
          <w:b/>
          <w:bCs/>
        </w:rPr>
        <w:t xml:space="preserve">The main commercial waste contract for the university is currently held by Enva Scotland Ltd. Waste is collected from university facilities by Enva </w:t>
      </w:r>
      <w:r w:rsidR="1CF4DE8C" w:rsidRPr="211AFA81">
        <w:rPr>
          <w:rFonts w:ascii="Arial" w:hAnsi="Arial" w:cs="Arial"/>
          <w:b/>
          <w:bCs/>
        </w:rPr>
        <w:t xml:space="preserve">in a number of containers ranging from 240ltr standard wheeled bins up to 40 yard skips depending on the material type and volume. For the main waste streams generated by the university, </w:t>
      </w:r>
      <w:r w:rsidR="550E7EA7" w:rsidRPr="211AFA81">
        <w:rPr>
          <w:rFonts w:ascii="Arial" w:hAnsi="Arial" w:cs="Arial"/>
          <w:b/>
          <w:bCs/>
        </w:rPr>
        <w:t xml:space="preserve">details on how waste is treated are included below. </w:t>
      </w:r>
    </w:p>
    <w:p w14:paraId="6EC5DEA9" w14:textId="66F1450F" w:rsidR="550E7EA7" w:rsidRDefault="550E7EA7" w:rsidP="00EF0425">
      <w:pPr>
        <w:pStyle w:val="Heading2"/>
      </w:pPr>
      <w:bookmarkStart w:id="25" w:name="_Toc180656033"/>
      <w:r>
        <w:t>Dry Mixed Recycling</w:t>
      </w:r>
      <w:bookmarkEnd w:id="25"/>
    </w:p>
    <w:p w14:paraId="5D5EA5EC" w14:textId="6ED08307" w:rsidR="550E7EA7" w:rsidRPr="00EF0425" w:rsidRDefault="550E7EA7" w:rsidP="00EF0425">
      <w:r>
        <w:t>Dry mixed recycling includes all paper, plastic, tins and cans collected from university premeses. These materials are collected together by Enva typically in 1100ltr wheeled bins outside buildings and are taken to Enva’s Linwood depot</w:t>
      </w:r>
      <w:r w:rsidR="25DC9C7F">
        <w:t xml:space="preserve"> and fed through thier Dry Mixed Recycling MRF, which screens and removes non-target materials and contamination, bailing the sorted and segre</w:t>
      </w:r>
      <w:r w:rsidR="5971BA55">
        <w:t>gated materials as below:</w:t>
      </w:r>
    </w:p>
    <w:p w14:paraId="096F63C6" w14:textId="1F58A2C6" w:rsidR="550E7EA7" w:rsidRDefault="550E7EA7" w:rsidP="00EF0425">
      <w:pPr>
        <w:jc w:val="center"/>
      </w:pPr>
      <w:r>
        <w:rPr>
          <w:noProof/>
        </w:rPr>
        <w:drawing>
          <wp:inline distT="0" distB="0" distL="0" distR="0" wp14:anchorId="6A8B366E" wp14:editId="792E0194">
            <wp:extent cx="8199832" cy="2889754"/>
            <wp:effectExtent l="0" t="0" r="0" b="0"/>
            <wp:docPr id="1366907341" name="Picture 136690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199832" cy="2889754"/>
                    </a:xfrm>
                    <a:prstGeom prst="rect">
                      <a:avLst/>
                    </a:prstGeom>
                  </pic:spPr>
                </pic:pic>
              </a:graphicData>
            </a:graphic>
          </wp:inline>
        </w:drawing>
      </w:r>
    </w:p>
    <w:p w14:paraId="36A1746B" w14:textId="72CAF8F5" w:rsidR="468E4B8F" w:rsidRDefault="468E4B8F" w:rsidP="211AFA81">
      <w:r>
        <w:t>Bailed materials are then shipped to manufacturers who use them in the creation of new products, including newspapers, toilet roll and packaging products,</w:t>
      </w:r>
    </w:p>
    <w:p w14:paraId="69C2AADA" w14:textId="724E901E" w:rsidR="2EF16DDA" w:rsidRDefault="2EF16DDA" w:rsidP="00EF0425">
      <w:pPr>
        <w:pStyle w:val="Heading2"/>
      </w:pPr>
      <w:bookmarkStart w:id="26" w:name="_Toc180656034"/>
      <w:r>
        <w:lastRenderedPageBreak/>
        <w:t>Food waste</w:t>
      </w:r>
      <w:bookmarkEnd w:id="26"/>
    </w:p>
    <w:p w14:paraId="3840DD62" w14:textId="12581677" w:rsidR="2EF16DDA" w:rsidRDefault="2EF16DDA" w:rsidP="00EF0425">
      <w:r>
        <w:t xml:space="preserve">Food waste generated by the university is collected from buildings in 240ltr bins. It is taken to </w:t>
      </w:r>
      <w:r w:rsidR="03AB067F">
        <w:t xml:space="preserve">an anerobic digestion plant in </w:t>
      </w:r>
      <w:r w:rsidR="2F3FA2CA">
        <w:t xml:space="preserve">Cumbernauld. This plant breaks down food waste in large tanks through the use of specially added bacteria in the absence of oxygen, creating a </w:t>
      </w:r>
      <w:r w:rsidR="49AC0032">
        <w:t>biogas which is used as a green energy source, and a solid material known as “digesta</w:t>
      </w:r>
      <w:r w:rsidR="5351DE26">
        <w:t>te” whcih can be used as a soil enhancer for farming.</w:t>
      </w:r>
    </w:p>
    <w:p w14:paraId="4B191CF0" w14:textId="7858F454" w:rsidR="5351DE26" w:rsidRDefault="5351DE26" w:rsidP="00EF0425">
      <w:pPr>
        <w:jc w:val="center"/>
      </w:pPr>
      <w:r>
        <w:rPr>
          <w:noProof/>
        </w:rPr>
        <w:drawing>
          <wp:inline distT="0" distB="0" distL="0" distR="0" wp14:anchorId="3EA15F95" wp14:editId="6C6276EA">
            <wp:extent cx="8199832" cy="2889754"/>
            <wp:effectExtent l="0" t="0" r="0" b="0"/>
            <wp:docPr id="1357615280" name="Picture 13576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8199832" cy="2889754"/>
                    </a:xfrm>
                    <a:prstGeom prst="rect">
                      <a:avLst/>
                    </a:prstGeom>
                  </pic:spPr>
                </pic:pic>
              </a:graphicData>
            </a:graphic>
          </wp:inline>
        </w:drawing>
      </w:r>
    </w:p>
    <w:p w14:paraId="22787B80" w14:textId="0A52271B" w:rsidR="3B222DFF" w:rsidRDefault="3B222DFF" w:rsidP="00EF0425">
      <w:pPr>
        <w:pStyle w:val="Heading2"/>
      </w:pPr>
      <w:bookmarkStart w:id="27" w:name="_Toc180656035"/>
      <w:r>
        <w:t>General waste</w:t>
      </w:r>
      <w:bookmarkEnd w:id="27"/>
    </w:p>
    <w:p w14:paraId="67CDB057" w14:textId="4E9EF5E8" w:rsidR="3B222DFF" w:rsidRDefault="3B222DFF" w:rsidP="00EF0425">
      <w:r>
        <w:t xml:space="preserve">Waste disposed of via general waste bins is collected by Enva in 1100ltr bins. It is taken to Enva’s Lindoowd Depot and storted, with </w:t>
      </w:r>
      <w:r w:rsidR="18346A3A">
        <w:t xml:space="preserve">large cardboard, timber textiles, metals end recyclables removed before it is </w:t>
      </w:r>
      <w:r w:rsidR="54BFA63D">
        <w:t>shredded</w:t>
      </w:r>
      <w:r w:rsidR="18346A3A">
        <w:t>, with remaining metals removed</w:t>
      </w:r>
      <w:r w:rsidR="3F2E499E">
        <w:t xml:space="preserve"> via magnet. The material is then bailed and transported to energy from waste plants where is it is burned to produce energy. </w:t>
      </w:r>
    </w:p>
    <w:p w14:paraId="74A920E4" w14:textId="5C9EFC9E" w:rsidR="3F2E499E" w:rsidRDefault="3F2E499E" w:rsidP="211AFA81">
      <w:r>
        <w:rPr>
          <w:noProof/>
        </w:rPr>
        <w:lastRenderedPageBreak/>
        <w:drawing>
          <wp:inline distT="0" distB="0" distL="0" distR="0" wp14:anchorId="251589F8" wp14:editId="169B2630">
            <wp:extent cx="8199832" cy="2889754"/>
            <wp:effectExtent l="0" t="0" r="0" b="0"/>
            <wp:docPr id="161205326" name="Picture 16120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8199832" cy="2889754"/>
                    </a:xfrm>
                    <a:prstGeom prst="rect">
                      <a:avLst/>
                    </a:prstGeom>
                  </pic:spPr>
                </pic:pic>
              </a:graphicData>
            </a:graphic>
          </wp:inline>
        </w:drawing>
      </w:r>
    </w:p>
    <w:p w14:paraId="2A7F15D7" w14:textId="71C0D903" w:rsidR="3F2E499E" w:rsidRDefault="3F2E499E" w:rsidP="211AFA81">
      <w:r>
        <w:t xml:space="preserve">The university is aware that energy from waste is not an optimal waste disposal route, and is taking steps to reduce overall waste production but also increase recycling levels. As well as the </w:t>
      </w:r>
      <w:r w:rsidR="314C90C7">
        <w:t>environmental</w:t>
      </w:r>
      <w:r>
        <w:t xml:space="preserve"> benefits to reducing and recycling waste, </w:t>
      </w:r>
      <w:r w:rsidR="00A65389">
        <w:t xml:space="preserve">material disposed of via recycling routes is approximately 38% cheaper to treat than disposal through the general waste stream, so significant </w:t>
      </w:r>
      <w:r w:rsidR="1A08CCB4">
        <w:t>financial savings can also be made from more sustainable treatment.</w:t>
      </w:r>
      <w:r w:rsidR="71D4AED7">
        <w:t xml:space="preserve"> </w:t>
      </w:r>
    </w:p>
    <w:p w14:paraId="1F40A7C7" w14:textId="50C357CF" w:rsidR="71D4AED7" w:rsidRDefault="71D4AED7" w:rsidP="211AFA81">
      <w:r>
        <w:t xml:space="preserve">The university will focus on </w:t>
      </w:r>
      <w:r w:rsidR="1A1C7496">
        <w:t>reducing</w:t>
      </w:r>
      <w:r>
        <w:t xml:space="preserve"> overall waste generation where practicable</w:t>
      </w:r>
      <w:r w:rsidR="3245F539">
        <w:t>,</w:t>
      </w:r>
      <w:r>
        <w:t xml:space="preserve"> and increasing the percentage reused or recycled over incineration or RDF</w:t>
      </w:r>
      <w:r w:rsidR="26DA4E92">
        <w:t>.</w:t>
      </w:r>
      <w:r>
        <w:t xml:space="preserve"> </w:t>
      </w:r>
    </w:p>
    <w:p w14:paraId="1FA26CA5" w14:textId="4C670893" w:rsidR="009D01A2" w:rsidRPr="00F870BF" w:rsidRDefault="009D01A2" w:rsidP="009D01A2">
      <w:pPr>
        <w:jc w:val="center"/>
        <w:rPr>
          <w:rFonts w:ascii="Arial" w:hAnsi="Arial" w:cs="Arial"/>
        </w:rPr>
      </w:pPr>
    </w:p>
    <w:p w14:paraId="04F70410" w14:textId="77777777" w:rsidR="009D01A2" w:rsidRPr="009D01A2" w:rsidRDefault="009D01A2" w:rsidP="009D01A2">
      <w:pPr>
        <w:rPr>
          <w:lang w:val="en-US"/>
        </w:rPr>
      </w:pPr>
    </w:p>
    <w:p w14:paraId="70008B03" w14:textId="70089618" w:rsidR="00C02406" w:rsidRDefault="00C02406" w:rsidP="211AFA81">
      <w:pPr>
        <w:rPr>
          <w:lang w:val="en-US"/>
        </w:rPr>
      </w:pPr>
    </w:p>
    <w:p w14:paraId="52533F9C" w14:textId="6CE53AB4" w:rsidR="00C37694" w:rsidRPr="00C02406" w:rsidRDefault="00C37694" w:rsidP="211AFA81"/>
    <w:sectPr w:rsidR="00C37694" w:rsidRPr="00C02406" w:rsidSect="00C37694">
      <w:footerReference w:type="default" r:id="rId33"/>
      <w:headerReference w:type="first" r:id="rId34"/>
      <w:footerReference w:type="first" r:id="rId35"/>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74473" w14:textId="77777777" w:rsidR="005E46D8" w:rsidRDefault="005E46D8" w:rsidP="00787384">
      <w:r>
        <w:separator/>
      </w:r>
    </w:p>
    <w:p w14:paraId="0889DAB4" w14:textId="77777777" w:rsidR="005E46D8" w:rsidRDefault="005E46D8" w:rsidP="00787384"/>
  </w:endnote>
  <w:endnote w:type="continuationSeparator" w:id="0">
    <w:p w14:paraId="7D75CEFF" w14:textId="77777777" w:rsidR="005E46D8" w:rsidRDefault="005E46D8" w:rsidP="00787384">
      <w:r>
        <w:continuationSeparator/>
      </w:r>
    </w:p>
    <w:p w14:paraId="2B9309EB" w14:textId="77777777" w:rsidR="005E46D8" w:rsidRDefault="005E46D8" w:rsidP="00787384"/>
  </w:endnote>
  <w:endnote w:type="continuationNotice" w:id="1">
    <w:p w14:paraId="17733AF3" w14:textId="77777777" w:rsidR="005E46D8" w:rsidRDefault="005E46D8" w:rsidP="00787384"/>
    <w:p w14:paraId="3AA93BE4" w14:textId="77777777" w:rsidR="005E46D8" w:rsidRDefault="005E46D8" w:rsidP="00787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9D1F" w14:textId="77777777" w:rsidR="00C02406" w:rsidRPr="002A47A3" w:rsidRDefault="00C02406" w:rsidP="00787384">
    <w:pPr>
      <w:pStyle w:val="Footer"/>
    </w:pPr>
    <w:r>
      <w:tab/>
    </w:r>
    <w:r>
      <w:tab/>
    </w:r>
    <w:r w:rsidRPr="00D843FA">
      <w:fldChar w:fldCharType="begin"/>
    </w:r>
    <w:r w:rsidRPr="00D843FA">
      <w:instrText xml:space="preserve"> PAGE   \* MERGEFORMAT </w:instrText>
    </w:r>
    <w:r w:rsidRPr="00D843FA">
      <w:fldChar w:fldCharType="separate"/>
    </w:r>
    <w:r w:rsidRPr="00D843FA">
      <w:t>1</w:t>
    </w:r>
    <w:r w:rsidRPr="00D843F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B776" w14:textId="77777777" w:rsidR="00C02406" w:rsidRDefault="00C02406" w:rsidP="00787384">
    <w:pPr>
      <w:pStyle w:val="Footer"/>
    </w:pPr>
    <w:r>
      <w:rPr>
        <w:noProof/>
      </w:rPr>
      <w:drawing>
        <wp:anchor distT="0" distB="0" distL="114300" distR="114300" simplePos="0" relativeHeight="251662336" behindDoc="1" locked="0" layoutInCell="1" allowOverlap="1" wp14:anchorId="1B7BAD42" wp14:editId="72B26D87">
          <wp:simplePos x="0" y="0"/>
          <wp:positionH relativeFrom="margin">
            <wp:align>right</wp:align>
          </wp:positionH>
          <wp:positionV relativeFrom="paragraph">
            <wp:posOffset>140818</wp:posOffset>
          </wp:positionV>
          <wp:extent cx="6120187" cy="810543"/>
          <wp:effectExtent l="0" t="0" r="0" b="889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6120187" cy="81054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409498"/>
      <w:docPartObj>
        <w:docPartGallery w:val="Page Numbers (Bottom of Page)"/>
        <w:docPartUnique/>
      </w:docPartObj>
    </w:sdtPr>
    <w:sdtEndPr>
      <w:rPr>
        <w:rFonts w:ascii="Arial" w:hAnsi="Arial" w:cs="Arial"/>
        <w:noProof/>
        <w:color w:val="A7A9AC"/>
      </w:rPr>
    </w:sdtEndPr>
    <w:sdtContent>
      <w:p w14:paraId="4109BC7D" w14:textId="77777777" w:rsidR="009D01A2" w:rsidRPr="00635A08" w:rsidRDefault="009D01A2">
        <w:pPr>
          <w:pStyle w:val="Footer"/>
          <w:jc w:val="right"/>
          <w:rPr>
            <w:rFonts w:ascii="Arial" w:hAnsi="Arial" w:cs="Arial"/>
            <w:color w:val="A7A9AC"/>
          </w:rPr>
        </w:pPr>
        <w:r w:rsidRPr="00635A08">
          <w:rPr>
            <w:rFonts w:ascii="Arial" w:hAnsi="Arial" w:cs="Arial"/>
            <w:color w:val="A7A9AC"/>
          </w:rPr>
          <w:fldChar w:fldCharType="begin"/>
        </w:r>
        <w:r w:rsidRPr="00635A08">
          <w:rPr>
            <w:rFonts w:ascii="Arial" w:hAnsi="Arial" w:cs="Arial"/>
            <w:color w:val="A7A9AC"/>
          </w:rPr>
          <w:instrText xml:space="preserve"> PAGE   \* MERGEFORMAT </w:instrText>
        </w:r>
        <w:r w:rsidRPr="00635A08">
          <w:rPr>
            <w:rFonts w:ascii="Arial" w:hAnsi="Arial" w:cs="Arial"/>
            <w:color w:val="A7A9AC"/>
          </w:rPr>
          <w:fldChar w:fldCharType="separate"/>
        </w:r>
        <w:r>
          <w:rPr>
            <w:rFonts w:ascii="Arial" w:hAnsi="Arial" w:cs="Arial"/>
            <w:noProof/>
            <w:color w:val="A7A9AC"/>
          </w:rPr>
          <w:t>2</w:t>
        </w:r>
        <w:r w:rsidRPr="00635A08">
          <w:rPr>
            <w:rFonts w:ascii="Arial" w:hAnsi="Arial" w:cs="Arial"/>
            <w:noProof/>
            <w:color w:val="A7A9AC"/>
          </w:rPr>
          <w:fldChar w:fldCharType="end"/>
        </w:r>
      </w:p>
    </w:sdtContent>
  </w:sdt>
  <w:p w14:paraId="2D90EAD7" w14:textId="77777777" w:rsidR="009D01A2" w:rsidRDefault="009D01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1D3B" w14:textId="77777777" w:rsidR="00A50007" w:rsidRPr="002A47A3" w:rsidRDefault="00D843FA" w:rsidP="00787384">
    <w:pPr>
      <w:pStyle w:val="Footer"/>
    </w:pPr>
    <w:r>
      <w:tab/>
    </w:r>
    <w:r>
      <w:tab/>
    </w:r>
    <w:r w:rsidRPr="00D843FA">
      <w:fldChar w:fldCharType="begin"/>
    </w:r>
    <w:r w:rsidRPr="00D843FA">
      <w:instrText xml:space="preserve"> PAGE   \* MERGEFORMAT </w:instrText>
    </w:r>
    <w:r w:rsidRPr="00D843FA">
      <w:fldChar w:fldCharType="separate"/>
    </w:r>
    <w:r w:rsidRPr="00D843FA">
      <w:t>1</w:t>
    </w:r>
    <w:r w:rsidRPr="00D843F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9A54" w14:textId="77777777" w:rsidR="000B617F" w:rsidRDefault="000B617F" w:rsidP="00787384">
    <w:pPr>
      <w:pStyle w:val="Footer"/>
    </w:pPr>
    <w:r>
      <w:rPr>
        <w:noProof/>
      </w:rPr>
      <w:drawing>
        <wp:anchor distT="0" distB="0" distL="114300" distR="114300" simplePos="0" relativeHeight="251658240" behindDoc="1" locked="0" layoutInCell="1" allowOverlap="1" wp14:anchorId="75B91EFC" wp14:editId="59E6A8B3">
          <wp:simplePos x="0" y="0"/>
          <wp:positionH relativeFrom="margin">
            <wp:align>right</wp:align>
          </wp:positionH>
          <wp:positionV relativeFrom="paragraph">
            <wp:posOffset>140818</wp:posOffset>
          </wp:positionV>
          <wp:extent cx="6120187" cy="810543"/>
          <wp:effectExtent l="0" t="0" r="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6120187" cy="81054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BBE42" w14:textId="77777777" w:rsidR="005E46D8" w:rsidRDefault="005E46D8" w:rsidP="00787384">
      <w:r>
        <w:separator/>
      </w:r>
    </w:p>
    <w:p w14:paraId="4F1EDBF1" w14:textId="77777777" w:rsidR="005E46D8" w:rsidRDefault="005E46D8" w:rsidP="00787384"/>
  </w:footnote>
  <w:footnote w:type="continuationSeparator" w:id="0">
    <w:p w14:paraId="0E10A9A4" w14:textId="77777777" w:rsidR="005E46D8" w:rsidRDefault="005E46D8" w:rsidP="00787384">
      <w:r>
        <w:continuationSeparator/>
      </w:r>
    </w:p>
    <w:p w14:paraId="3048A1DD" w14:textId="77777777" w:rsidR="005E46D8" w:rsidRDefault="005E46D8" w:rsidP="00787384"/>
  </w:footnote>
  <w:footnote w:type="continuationNotice" w:id="1">
    <w:p w14:paraId="74F3B8BC" w14:textId="77777777" w:rsidR="005E46D8" w:rsidRDefault="005E46D8" w:rsidP="00787384"/>
    <w:p w14:paraId="4502EC5F" w14:textId="77777777" w:rsidR="005E46D8" w:rsidRDefault="005E46D8" w:rsidP="007873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9FBF" w14:textId="77777777" w:rsidR="00C02406" w:rsidRDefault="00C02406" w:rsidP="00787384">
    <w:pPr>
      <w:pStyle w:val="Header"/>
    </w:pPr>
    <w:r>
      <w:rPr>
        <w:noProof/>
      </w:rPr>
      <w:drawing>
        <wp:anchor distT="0" distB="0" distL="114300" distR="114300" simplePos="0" relativeHeight="251663360" behindDoc="1" locked="0" layoutInCell="1" allowOverlap="1" wp14:anchorId="0F0FAD33" wp14:editId="67742F0E">
          <wp:simplePos x="0" y="0"/>
          <wp:positionH relativeFrom="column">
            <wp:posOffset>2955851</wp:posOffset>
          </wp:positionH>
          <wp:positionV relativeFrom="paragraph">
            <wp:posOffset>-903768</wp:posOffset>
          </wp:positionV>
          <wp:extent cx="1954800" cy="745200"/>
          <wp:effectExtent l="0" t="0" r="127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2630" name="Picture 1130282630"/>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F3E0865" wp14:editId="39D50281">
          <wp:simplePos x="0" y="0"/>
          <wp:positionH relativeFrom="margin">
            <wp:align>right</wp:align>
          </wp:positionH>
          <wp:positionV relativeFrom="paragraph">
            <wp:posOffset>-902665</wp:posOffset>
          </wp:positionV>
          <wp:extent cx="798131" cy="798131"/>
          <wp:effectExtent l="0" t="0" r="2540"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BCDD36C" wp14:editId="6234B7CA">
          <wp:simplePos x="0" y="0"/>
          <wp:positionH relativeFrom="margin">
            <wp:align>left</wp:align>
          </wp:positionH>
          <wp:positionV relativeFrom="paragraph">
            <wp:posOffset>-909337</wp:posOffset>
          </wp:positionV>
          <wp:extent cx="2524125" cy="746760"/>
          <wp:effectExtent l="0" t="0" r="952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
                  <a:stretch>
                    <a:fillRect/>
                  </a:stretch>
                </pic:blipFill>
                <pic:spPr>
                  <a:xfrm>
                    <a:off x="0" y="0"/>
                    <a:ext cx="2524125" cy="746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83FD" w14:textId="77777777" w:rsidR="009D01A2" w:rsidRDefault="009D01A2" w:rsidP="008A2E2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69A22" w14:textId="77777777" w:rsidR="009D01A2" w:rsidRDefault="009D01A2">
    <w:pPr>
      <w:pStyle w:val="Header"/>
    </w:pPr>
    <w:r>
      <w:rPr>
        <w:noProof/>
        <w:lang w:eastAsia="en-GB"/>
      </w:rPr>
      <w:drawing>
        <wp:anchor distT="0" distB="0" distL="114300" distR="114300" simplePos="0" relativeHeight="251665408" behindDoc="0" locked="0" layoutInCell="1" allowOverlap="1" wp14:anchorId="36A8A32E" wp14:editId="7E88F147">
          <wp:simplePos x="0" y="0"/>
          <wp:positionH relativeFrom="column">
            <wp:posOffset>5039944</wp:posOffset>
          </wp:positionH>
          <wp:positionV relativeFrom="paragraph">
            <wp:posOffset>-450215</wp:posOffset>
          </wp:positionV>
          <wp:extent cx="1283970" cy="145161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o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3970" cy="1451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59DD" w14:textId="77777777" w:rsidR="003F042C" w:rsidRDefault="00D80B41" w:rsidP="00787384">
    <w:pPr>
      <w:pStyle w:val="Header"/>
    </w:pPr>
    <w:r>
      <w:rPr>
        <w:noProof/>
      </w:rPr>
      <w:drawing>
        <wp:anchor distT="0" distB="0" distL="114300" distR="114300" simplePos="0" relativeHeight="251657216" behindDoc="1" locked="0" layoutInCell="1" allowOverlap="1" wp14:anchorId="4220C8DB" wp14:editId="7EC65A4A">
          <wp:simplePos x="0" y="0"/>
          <wp:positionH relativeFrom="margin">
            <wp:align>right</wp:align>
          </wp:positionH>
          <wp:positionV relativeFrom="paragraph">
            <wp:posOffset>-902665</wp:posOffset>
          </wp:positionV>
          <wp:extent cx="798131" cy="798131"/>
          <wp:effectExtent l="0" t="0" r="254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1A82B5D5" wp14:editId="2386640D">
          <wp:simplePos x="0" y="0"/>
          <wp:positionH relativeFrom="margin">
            <wp:align>left</wp:align>
          </wp:positionH>
          <wp:positionV relativeFrom="paragraph">
            <wp:posOffset>-909337</wp:posOffset>
          </wp:positionV>
          <wp:extent cx="2524125" cy="746760"/>
          <wp:effectExtent l="0" t="0" r="952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stretch>
                    <a:fillRect/>
                  </a:stretch>
                </pic:blipFill>
                <pic:spPr>
                  <a:xfrm>
                    <a:off x="0" y="0"/>
                    <a:ext cx="2524125" cy="74676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6A+P7x9LYP8Cg" int2:id="5p6Ric5f">
      <int2:state int2:value="Rejected" int2:type="AugLoop_Text_Critique"/>
    </int2:textHash>
    <int2:textHash int2:hashCode="17ShXkmfgQoRN6" int2:id="7Wllj6rs">
      <int2:state int2:value="Rejected" int2:type="AugLoop_Text_Critique"/>
    </int2:textHash>
    <int2:textHash int2:hashCode="wpEpjdUAZybsXd" int2:id="OWmDacey">
      <int2:state int2:value="Rejected" int2:type="AugLoop_Text_Critique"/>
    </int2:textHash>
    <int2:textHash int2:hashCode="pYx/DfqJPwlwXF" int2:id="Ter8v3tf">
      <int2:state int2:value="Rejected" int2:type="AugLoop_Text_Critique"/>
    </int2:textHash>
    <int2:textHash int2:hashCode="TO+oxR5I+S+mEB" int2:id="YNy2DTq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8577B"/>
    <w:multiLevelType w:val="hybridMultilevel"/>
    <w:tmpl w:val="E63AF022"/>
    <w:lvl w:ilvl="0" w:tplc="E3ACF1D8">
      <w:start w:val="1"/>
      <w:numFmt w:val="bullet"/>
      <w:lvlText w:val=""/>
      <w:lvlJc w:val="left"/>
      <w:pPr>
        <w:ind w:left="720" w:hanging="360"/>
      </w:pPr>
      <w:rPr>
        <w:rFonts w:ascii="Symbol" w:hAnsi="Symbol" w:hint="default"/>
      </w:rPr>
    </w:lvl>
    <w:lvl w:ilvl="1" w:tplc="70666AF4">
      <w:start w:val="1"/>
      <w:numFmt w:val="bullet"/>
      <w:lvlText w:val="o"/>
      <w:lvlJc w:val="left"/>
      <w:pPr>
        <w:ind w:left="1440" w:hanging="360"/>
      </w:pPr>
      <w:rPr>
        <w:rFonts w:ascii="Courier New" w:hAnsi="Courier New" w:hint="default"/>
      </w:rPr>
    </w:lvl>
    <w:lvl w:ilvl="2" w:tplc="A6BAD53C">
      <w:start w:val="1"/>
      <w:numFmt w:val="bullet"/>
      <w:lvlText w:val=""/>
      <w:lvlJc w:val="left"/>
      <w:pPr>
        <w:ind w:left="2160" w:hanging="360"/>
      </w:pPr>
      <w:rPr>
        <w:rFonts w:ascii="Wingdings" w:hAnsi="Wingdings" w:hint="default"/>
      </w:rPr>
    </w:lvl>
    <w:lvl w:ilvl="3" w:tplc="180CC1B8">
      <w:start w:val="1"/>
      <w:numFmt w:val="bullet"/>
      <w:lvlText w:val=""/>
      <w:lvlJc w:val="left"/>
      <w:pPr>
        <w:ind w:left="2880" w:hanging="360"/>
      </w:pPr>
      <w:rPr>
        <w:rFonts w:ascii="Symbol" w:hAnsi="Symbol" w:hint="default"/>
      </w:rPr>
    </w:lvl>
    <w:lvl w:ilvl="4" w:tplc="48FEC948">
      <w:start w:val="1"/>
      <w:numFmt w:val="bullet"/>
      <w:lvlText w:val="o"/>
      <w:lvlJc w:val="left"/>
      <w:pPr>
        <w:ind w:left="3600" w:hanging="360"/>
      </w:pPr>
      <w:rPr>
        <w:rFonts w:ascii="Courier New" w:hAnsi="Courier New" w:hint="default"/>
      </w:rPr>
    </w:lvl>
    <w:lvl w:ilvl="5" w:tplc="67022604">
      <w:start w:val="1"/>
      <w:numFmt w:val="bullet"/>
      <w:lvlText w:val=""/>
      <w:lvlJc w:val="left"/>
      <w:pPr>
        <w:ind w:left="4320" w:hanging="360"/>
      </w:pPr>
      <w:rPr>
        <w:rFonts w:ascii="Wingdings" w:hAnsi="Wingdings" w:hint="default"/>
      </w:rPr>
    </w:lvl>
    <w:lvl w:ilvl="6" w:tplc="B622DBCE">
      <w:start w:val="1"/>
      <w:numFmt w:val="bullet"/>
      <w:lvlText w:val=""/>
      <w:lvlJc w:val="left"/>
      <w:pPr>
        <w:ind w:left="5040" w:hanging="360"/>
      </w:pPr>
      <w:rPr>
        <w:rFonts w:ascii="Symbol" w:hAnsi="Symbol" w:hint="default"/>
      </w:rPr>
    </w:lvl>
    <w:lvl w:ilvl="7" w:tplc="1722EF46">
      <w:start w:val="1"/>
      <w:numFmt w:val="bullet"/>
      <w:lvlText w:val="o"/>
      <w:lvlJc w:val="left"/>
      <w:pPr>
        <w:ind w:left="5760" w:hanging="360"/>
      </w:pPr>
      <w:rPr>
        <w:rFonts w:ascii="Courier New" w:hAnsi="Courier New" w:hint="default"/>
      </w:rPr>
    </w:lvl>
    <w:lvl w:ilvl="8" w:tplc="EF620806">
      <w:start w:val="1"/>
      <w:numFmt w:val="bullet"/>
      <w:lvlText w:val=""/>
      <w:lvlJc w:val="left"/>
      <w:pPr>
        <w:ind w:left="6480" w:hanging="360"/>
      </w:pPr>
      <w:rPr>
        <w:rFonts w:ascii="Wingdings" w:hAnsi="Wingdings" w:hint="default"/>
      </w:rPr>
    </w:lvl>
  </w:abstractNum>
  <w:abstractNum w:abstractNumId="1" w15:restartNumberingAfterBreak="0">
    <w:nsid w:val="12A45C1D"/>
    <w:multiLevelType w:val="multilevel"/>
    <w:tmpl w:val="10EA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F4773"/>
    <w:multiLevelType w:val="multilevel"/>
    <w:tmpl w:val="49AE18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6C67037"/>
    <w:multiLevelType w:val="hybridMultilevel"/>
    <w:tmpl w:val="D348255E"/>
    <w:lvl w:ilvl="0" w:tplc="CCF46878">
      <w:start w:val="1"/>
      <w:numFmt w:val="bullet"/>
      <w:lvlText w:val=""/>
      <w:lvlJc w:val="left"/>
      <w:pPr>
        <w:ind w:left="720" w:hanging="360"/>
      </w:pPr>
      <w:rPr>
        <w:rFonts w:ascii="Symbol" w:hAnsi="Symbol" w:hint="default"/>
      </w:rPr>
    </w:lvl>
    <w:lvl w:ilvl="1" w:tplc="1E723EE2">
      <w:start w:val="1"/>
      <w:numFmt w:val="bullet"/>
      <w:lvlText w:val="o"/>
      <w:lvlJc w:val="left"/>
      <w:pPr>
        <w:ind w:left="1440" w:hanging="360"/>
      </w:pPr>
      <w:rPr>
        <w:rFonts w:ascii="Courier New" w:hAnsi="Courier New" w:hint="default"/>
      </w:rPr>
    </w:lvl>
    <w:lvl w:ilvl="2" w:tplc="EEFA9820">
      <w:start w:val="1"/>
      <w:numFmt w:val="bullet"/>
      <w:lvlText w:val=""/>
      <w:lvlJc w:val="left"/>
      <w:pPr>
        <w:ind w:left="2160" w:hanging="360"/>
      </w:pPr>
      <w:rPr>
        <w:rFonts w:ascii="Wingdings" w:hAnsi="Wingdings" w:hint="default"/>
      </w:rPr>
    </w:lvl>
    <w:lvl w:ilvl="3" w:tplc="791A3B2E">
      <w:start w:val="1"/>
      <w:numFmt w:val="bullet"/>
      <w:lvlText w:val=""/>
      <w:lvlJc w:val="left"/>
      <w:pPr>
        <w:ind w:left="2880" w:hanging="360"/>
      </w:pPr>
      <w:rPr>
        <w:rFonts w:ascii="Symbol" w:hAnsi="Symbol" w:hint="default"/>
      </w:rPr>
    </w:lvl>
    <w:lvl w:ilvl="4" w:tplc="BA1EC52C">
      <w:start w:val="1"/>
      <w:numFmt w:val="bullet"/>
      <w:lvlText w:val="o"/>
      <w:lvlJc w:val="left"/>
      <w:pPr>
        <w:ind w:left="3600" w:hanging="360"/>
      </w:pPr>
      <w:rPr>
        <w:rFonts w:ascii="Courier New" w:hAnsi="Courier New" w:hint="default"/>
      </w:rPr>
    </w:lvl>
    <w:lvl w:ilvl="5" w:tplc="A79ECA7A">
      <w:start w:val="1"/>
      <w:numFmt w:val="bullet"/>
      <w:lvlText w:val=""/>
      <w:lvlJc w:val="left"/>
      <w:pPr>
        <w:ind w:left="4320" w:hanging="360"/>
      </w:pPr>
      <w:rPr>
        <w:rFonts w:ascii="Wingdings" w:hAnsi="Wingdings" w:hint="default"/>
      </w:rPr>
    </w:lvl>
    <w:lvl w:ilvl="6" w:tplc="23668406">
      <w:start w:val="1"/>
      <w:numFmt w:val="bullet"/>
      <w:lvlText w:val=""/>
      <w:lvlJc w:val="left"/>
      <w:pPr>
        <w:ind w:left="5040" w:hanging="360"/>
      </w:pPr>
      <w:rPr>
        <w:rFonts w:ascii="Symbol" w:hAnsi="Symbol" w:hint="default"/>
      </w:rPr>
    </w:lvl>
    <w:lvl w:ilvl="7" w:tplc="7BEEF4E4">
      <w:start w:val="1"/>
      <w:numFmt w:val="bullet"/>
      <w:lvlText w:val="o"/>
      <w:lvlJc w:val="left"/>
      <w:pPr>
        <w:ind w:left="5760" w:hanging="360"/>
      </w:pPr>
      <w:rPr>
        <w:rFonts w:ascii="Courier New" w:hAnsi="Courier New" w:hint="default"/>
      </w:rPr>
    </w:lvl>
    <w:lvl w:ilvl="8" w:tplc="58DAFB1A">
      <w:start w:val="1"/>
      <w:numFmt w:val="bullet"/>
      <w:lvlText w:val=""/>
      <w:lvlJc w:val="left"/>
      <w:pPr>
        <w:ind w:left="6480" w:hanging="360"/>
      </w:pPr>
      <w:rPr>
        <w:rFonts w:ascii="Wingdings" w:hAnsi="Wingdings" w:hint="default"/>
      </w:rPr>
    </w:lvl>
  </w:abstractNum>
  <w:abstractNum w:abstractNumId="4" w15:restartNumberingAfterBreak="0">
    <w:nsid w:val="3C7C636C"/>
    <w:multiLevelType w:val="hybridMultilevel"/>
    <w:tmpl w:val="A5A2AD54"/>
    <w:lvl w:ilvl="0" w:tplc="E092E196">
      <w:start w:val="1"/>
      <w:numFmt w:val="bullet"/>
      <w:lvlText w:val=""/>
      <w:lvlJc w:val="left"/>
      <w:pPr>
        <w:ind w:left="720" w:hanging="360"/>
      </w:pPr>
      <w:rPr>
        <w:rFonts w:ascii="Symbol" w:hAnsi="Symbol" w:hint="default"/>
      </w:rPr>
    </w:lvl>
    <w:lvl w:ilvl="1" w:tplc="D5BC468A">
      <w:start w:val="1"/>
      <w:numFmt w:val="bullet"/>
      <w:lvlText w:val="o"/>
      <w:lvlJc w:val="left"/>
      <w:pPr>
        <w:ind w:left="1440" w:hanging="360"/>
      </w:pPr>
      <w:rPr>
        <w:rFonts w:ascii="Courier New" w:hAnsi="Courier New" w:hint="default"/>
      </w:rPr>
    </w:lvl>
    <w:lvl w:ilvl="2" w:tplc="AA1A56B0">
      <w:start w:val="1"/>
      <w:numFmt w:val="bullet"/>
      <w:lvlText w:val=""/>
      <w:lvlJc w:val="left"/>
      <w:pPr>
        <w:ind w:left="2160" w:hanging="360"/>
      </w:pPr>
      <w:rPr>
        <w:rFonts w:ascii="Wingdings" w:hAnsi="Wingdings" w:hint="default"/>
      </w:rPr>
    </w:lvl>
    <w:lvl w:ilvl="3" w:tplc="037AD97C">
      <w:start w:val="1"/>
      <w:numFmt w:val="bullet"/>
      <w:lvlText w:val=""/>
      <w:lvlJc w:val="left"/>
      <w:pPr>
        <w:ind w:left="2880" w:hanging="360"/>
      </w:pPr>
      <w:rPr>
        <w:rFonts w:ascii="Symbol" w:hAnsi="Symbol" w:hint="default"/>
      </w:rPr>
    </w:lvl>
    <w:lvl w:ilvl="4" w:tplc="19FC2B7C">
      <w:start w:val="1"/>
      <w:numFmt w:val="bullet"/>
      <w:lvlText w:val="o"/>
      <w:lvlJc w:val="left"/>
      <w:pPr>
        <w:ind w:left="3600" w:hanging="360"/>
      </w:pPr>
      <w:rPr>
        <w:rFonts w:ascii="Courier New" w:hAnsi="Courier New" w:hint="default"/>
      </w:rPr>
    </w:lvl>
    <w:lvl w:ilvl="5" w:tplc="9C8C5632">
      <w:start w:val="1"/>
      <w:numFmt w:val="bullet"/>
      <w:lvlText w:val=""/>
      <w:lvlJc w:val="left"/>
      <w:pPr>
        <w:ind w:left="4320" w:hanging="360"/>
      </w:pPr>
      <w:rPr>
        <w:rFonts w:ascii="Wingdings" w:hAnsi="Wingdings" w:hint="default"/>
      </w:rPr>
    </w:lvl>
    <w:lvl w:ilvl="6" w:tplc="349CAAB8">
      <w:start w:val="1"/>
      <w:numFmt w:val="bullet"/>
      <w:lvlText w:val=""/>
      <w:lvlJc w:val="left"/>
      <w:pPr>
        <w:ind w:left="5040" w:hanging="360"/>
      </w:pPr>
      <w:rPr>
        <w:rFonts w:ascii="Symbol" w:hAnsi="Symbol" w:hint="default"/>
      </w:rPr>
    </w:lvl>
    <w:lvl w:ilvl="7" w:tplc="FE8C0346">
      <w:start w:val="1"/>
      <w:numFmt w:val="bullet"/>
      <w:lvlText w:val="o"/>
      <w:lvlJc w:val="left"/>
      <w:pPr>
        <w:ind w:left="5760" w:hanging="360"/>
      </w:pPr>
      <w:rPr>
        <w:rFonts w:ascii="Courier New" w:hAnsi="Courier New" w:hint="default"/>
      </w:rPr>
    </w:lvl>
    <w:lvl w:ilvl="8" w:tplc="0646FFB2">
      <w:start w:val="1"/>
      <w:numFmt w:val="bullet"/>
      <w:lvlText w:val=""/>
      <w:lvlJc w:val="left"/>
      <w:pPr>
        <w:ind w:left="6480" w:hanging="360"/>
      </w:pPr>
      <w:rPr>
        <w:rFonts w:ascii="Wingdings" w:hAnsi="Wingdings" w:hint="default"/>
      </w:rPr>
    </w:lvl>
  </w:abstractNum>
  <w:abstractNum w:abstractNumId="5" w15:restartNumberingAfterBreak="0">
    <w:nsid w:val="426E412A"/>
    <w:multiLevelType w:val="multilevel"/>
    <w:tmpl w:val="31F0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677608"/>
    <w:multiLevelType w:val="multilevel"/>
    <w:tmpl w:val="EACA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0540BE"/>
    <w:multiLevelType w:val="multilevel"/>
    <w:tmpl w:val="4350BA2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62617C2C"/>
    <w:multiLevelType w:val="multilevel"/>
    <w:tmpl w:val="0CB6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7612D"/>
    <w:multiLevelType w:val="multilevel"/>
    <w:tmpl w:val="9ACC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E971E1"/>
    <w:multiLevelType w:val="hybridMultilevel"/>
    <w:tmpl w:val="47804E26"/>
    <w:lvl w:ilvl="0" w:tplc="97D2EEE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6072489">
    <w:abstractNumId w:val="4"/>
  </w:num>
  <w:num w:numId="2" w16cid:durableId="1826166531">
    <w:abstractNumId w:val="3"/>
  </w:num>
  <w:num w:numId="3" w16cid:durableId="96021245">
    <w:abstractNumId w:val="0"/>
  </w:num>
  <w:num w:numId="4" w16cid:durableId="1981575121">
    <w:abstractNumId w:val="10"/>
  </w:num>
  <w:num w:numId="5" w16cid:durableId="1650209231">
    <w:abstractNumId w:val="2"/>
  </w:num>
  <w:num w:numId="6" w16cid:durableId="1595244321">
    <w:abstractNumId w:val="8"/>
  </w:num>
  <w:num w:numId="7" w16cid:durableId="775098794">
    <w:abstractNumId w:val="9"/>
  </w:num>
  <w:num w:numId="8" w16cid:durableId="171844208">
    <w:abstractNumId w:val="1"/>
  </w:num>
  <w:num w:numId="9" w16cid:durableId="294870145">
    <w:abstractNumId w:val="5"/>
  </w:num>
  <w:num w:numId="10" w16cid:durableId="1320424095">
    <w:abstractNumId w:val="6"/>
  </w:num>
  <w:num w:numId="11" w16cid:durableId="159150368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A92"/>
    <w:rsid w:val="00000497"/>
    <w:rsid w:val="000008EC"/>
    <w:rsid w:val="00000951"/>
    <w:rsid w:val="0000329D"/>
    <w:rsid w:val="00003A63"/>
    <w:rsid w:val="00004066"/>
    <w:rsid w:val="000056A5"/>
    <w:rsid w:val="000056D9"/>
    <w:rsid w:val="00006212"/>
    <w:rsid w:val="000117CF"/>
    <w:rsid w:val="000119B0"/>
    <w:rsid w:val="00012D0A"/>
    <w:rsid w:val="00012EBB"/>
    <w:rsid w:val="00016311"/>
    <w:rsid w:val="00016A03"/>
    <w:rsid w:val="00016D84"/>
    <w:rsid w:val="000201A7"/>
    <w:rsid w:val="00020E4E"/>
    <w:rsid w:val="000214BD"/>
    <w:rsid w:val="0002236D"/>
    <w:rsid w:val="00022643"/>
    <w:rsid w:val="00023169"/>
    <w:rsid w:val="00023AE9"/>
    <w:rsid w:val="00030780"/>
    <w:rsid w:val="00033E75"/>
    <w:rsid w:val="00034BA6"/>
    <w:rsid w:val="000358A9"/>
    <w:rsid w:val="00035BAF"/>
    <w:rsid w:val="0003664B"/>
    <w:rsid w:val="00036D60"/>
    <w:rsid w:val="00037116"/>
    <w:rsid w:val="0003764D"/>
    <w:rsid w:val="00040B49"/>
    <w:rsid w:val="00040FDA"/>
    <w:rsid w:val="0004153F"/>
    <w:rsid w:val="000436ED"/>
    <w:rsid w:val="00044C22"/>
    <w:rsid w:val="000450D2"/>
    <w:rsid w:val="00047253"/>
    <w:rsid w:val="00047C48"/>
    <w:rsid w:val="00050913"/>
    <w:rsid w:val="00053190"/>
    <w:rsid w:val="00053780"/>
    <w:rsid w:val="000548F9"/>
    <w:rsid w:val="00054E9D"/>
    <w:rsid w:val="00054EF9"/>
    <w:rsid w:val="00056ED7"/>
    <w:rsid w:val="000574D0"/>
    <w:rsid w:val="000603DE"/>
    <w:rsid w:val="00060428"/>
    <w:rsid w:val="000609E1"/>
    <w:rsid w:val="0006144E"/>
    <w:rsid w:val="000630C1"/>
    <w:rsid w:val="00063D3A"/>
    <w:rsid w:val="000640D2"/>
    <w:rsid w:val="00065346"/>
    <w:rsid w:val="0006562F"/>
    <w:rsid w:val="00065AD2"/>
    <w:rsid w:val="00065D76"/>
    <w:rsid w:val="0007432F"/>
    <w:rsid w:val="000755BF"/>
    <w:rsid w:val="00077383"/>
    <w:rsid w:val="00077C3C"/>
    <w:rsid w:val="000810C3"/>
    <w:rsid w:val="00082C82"/>
    <w:rsid w:val="00083340"/>
    <w:rsid w:val="00083FE0"/>
    <w:rsid w:val="000849F9"/>
    <w:rsid w:val="00086327"/>
    <w:rsid w:val="00086C4E"/>
    <w:rsid w:val="00090EE5"/>
    <w:rsid w:val="000914FF"/>
    <w:rsid w:val="0009246F"/>
    <w:rsid w:val="00092805"/>
    <w:rsid w:val="00094816"/>
    <w:rsid w:val="00094EE0"/>
    <w:rsid w:val="00095762"/>
    <w:rsid w:val="00097B2D"/>
    <w:rsid w:val="00097D3A"/>
    <w:rsid w:val="000A15BB"/>
    <w:rsid w:val="000A2258"/>
    <w:rsid w:val="000A3A09"/>
    <w:rsid w:val="000A65A9"/>
    <w:rsid w:val="000A7CCE"/>
    <w:rsid w:val="000B2274"/>
    <w:rsid w:val="000B3832"/>
    <w:rsid w:val="000B617F"/>
    <w:rsid w:val="000B696C"/>
    <w:rsid w:val="000B7164"/>
    <w:rsid w:val="000C0853"/>
    <w:rsid w:val="000C0A3F"/>
    <w:rsid w:val="000C1C0F"/>
    <w:rsid w:val="000C2582"/>
    <w:rsid w:val="000C3A6B"/>
    <w:rsid w:val="000C65A4"/>
    <w:rsid w:val="000D0164"/>
    <w:rsid w:val="000D1A99"/>
    <w:rsid w:val="000D20A3"/>
    <w:rsid w:val="000D24CA"/>
    <w:rsid w:val="000D32FD"/>
    <w:rsid w:val="000D36F3"/>
    <w:rsid w:val="000D373A"/>
    <w:rsid w:val="000D5B88"/>
    <w:rsid w:val="000D5D58"/>
    <w:rsid w:val="000D6493"/>
    <w:rsid w:val="000E091E"/>
    <w:rsid w:val="000E44A6"/>
    <w:rsid w:val="000E486D"/>
    <w:rsid w:val="000E5B04"/>
    <w:rsid w:val="000E6ACD"/>
    <w:rsid w:val="000F1A22"/>
    <w:rsid w:val="000F316E"/>
    <w:rsid w:val="000F322F"/>
    <w:rsid w:val="000F3C99"/>
    <w:rsid w:val="000F4097"/>
    <w:rsid w:val="00100024"/>
    <w:rsid w:val="00100178"/>
    <w:rsid w:val="00102A27"/>
    <w:rsid w:val="0010369F"/>
    <w:rsid w:val="001052EB"/>
    <w:rsid w:val="0010745A"/>
    <w:rsid w:val="00107629"/>
    <w:rsid w:val="00110231"/>
    <w:rsid w:val="00110A64"/>
    <w:rsid w:val="00112F59"/>
    <w:rsid w:val="00117407"/>
    <w:rsid w:val="00117C37"/>
    <w:rsid w:val="00120953"/>
    <w:rsid w:val="00120983"/>
    <w:rsid w:val="00121D8A"/>
    <w:rsid w:val="00122844"/>
    <w:rsid w:val="00123454"/>
    <w:rsid w:val="0012346B"/>
    <w:rsid w:val="00124417"/>
    <w:rsid w:val="0012466B"/>
    <w:rsid w:val="00124D5A"/>
    <w:rsid w:val="00125A94"/>
    <w:rsid w:val="0013187A"/>
    <w:rsid w:val="00131CEF"/>
    <w:rsid w:val="00132818"/>
    <w:rsid w:val="00133315"/>
    <w:rsid w:val="00133455"/>
    <w:rsid w:val="00133AA3"/>
    <w:rsid w:val="00134AE7"/>
    <w:rsid w:val="0013516D"/>
    <w:rsid w:val="00136C83"/>
    <w:rsid w:val="0014165C"/>
    <w:rsid w:val="00147AA1"/>
    <w:rsid w:val="001532AE"/>
    <w:rsid w:val="00153B44"/>
    <w:rsid w:val="00154405"/>
    <w:rsid w:val="00156F25"/>
    <w:rsid w:val="0015736F"/>
    <w:rsid w:val="00157D3B"/>
    <w:rsid w:val="00157EF7"/>
    <w:rsid w:val="001632F1"/>
    <w:rsid w:val="00163C91"/>
    <w:rsid w:val="00166202"/>
    <w:rsid w:val="00170D08"/>
    <w:rsid w:val="0017126C"/>
    <w:rsid w:val="00172C4A"/>
    <w:rsid w:val="00174202"/>
    <w:rsid w:val="00176D42"/>
    <w:rsid w:val="001773DB"/>
    <w:rsid w:val="001775BE"/>
    <w:rsid w:val="00177F5E"/>
    <w:rsid w:val="00180B47"/>
    <w:rsid w:val="00184B03"/>
    <w:rsid w:val="00186563"/>
    <w:rsid w:val="0018672A"/>
    <w:rsid w:val="001877CD"/>
    <w:rsid w:val="00190211"/>
    <w:rsid w:val="001918DF"/>
    <w:rsid w:val="001923D2"/>
    <w:rsid w:val="00192507"/>
    <w:rsid w:val="00192B3C"/>
    <w:rsid w:val="00194467"/>
    <w:rsid w:val="00194E1B"/>
    <w:rsid w:val="00195796"/>
    <w:rsid w:val="00195B62"/>
    <w:rsid w:val="00196CAC"/>
    <w:rsid w:val="001971E3"/>
    <w:rsid w:val="00197F11"/>
    <w:rsid w:val="001984C3"/>
    <w:rsid w:val="001A0085"/>
    <w:rsid w:val="001A0E74"/>
    <w:rsid w:val="001A3CAB"/>
    <w:rsid w:val="001A4B8E"/>
    <w:rsid w:val="001A559B"/>
    <w:rsid w:val="001A5A3E"/>
    <w:rsid w:val="001A61F7"/>
    <w:rsid w:val="001A6E6F"/>
    <w:rsid w:val="001B0EDA"/>
    <w:rsid w:val="001B2380"/>
    <w:rsid w:val="001B37AD"/>
    <w:rsid w:val="001C1247"/>
    <w:rsid w:val="001C1816"/>
    <w:rsid w:val="001C2EE9"/>
    <w:rsid w:val="001C4E7E"/>
    <w:rsid w:val="001C6C94"/>
    <w:rsid w:val="001D112B"/>
    <w:rsid w:val="001D7A96"/>
    <w:rsid w:val="001D7D3B"/>
    <w:rsid w:val="001E1AAD"/>
    <w:rsid w:val="001E4070"/>
    <w:rsid w:val="001E4C20"/>
    <w:rsid w:val="001E4FC0"/>
    <w:rsid w:val="001E6D1C"/>
    <w:rsid w:val="001E7CCD"/>
    <w:rsid w:val="001F13F5"/>
    <w:rsid w:val="001F33DD"/>
    <w:rsid w:val="001F40D4"/>
    <w:rsid w:val="001F4B35"/>
    <w:rsid w:val="001F4C80"/>
    <w:rsid w:val="001F4F1E"/>
    <w:rsid w:val="001F6CCB"/>
    <w:rsid w:val="001F764C"/>
    <w:rsid w:val="00202774"/>
    <w:rsid w:val="0020335B"/>
    <w:rsid w:val="0020349D"/>
    <w:rsid w:val="00205D89"/>
    <w:rsid w:val="0021076D"/>
    <w:rsid w:val="00211817"/>
    <w:rsid w:val="00212BD5"/>
    <w:rsid w:val="00214060"/>
    <w:rsid w:val="00214783"/>
    <w:rsid w:val="00215FCD"/>
    <w:rsid w:val="00217077"/>
    <w:rsid w:val="00220A06"/>
    <w:rsid w:val="00220DCB"/>
    <w:rsid w:val="00221797"/>
    <w:rsid w:val="00221C6C"/>
    <w:rsid w:val="002239E7"/>
    <w:rsid w:val="002262C5"/>
    <w:rsid w:val="002263AB"/>
    <w:rsid w:val="0023142B"/>
    <w:rsid w:val="0023178A"/>
    <w:rsid w:val="002317C0"/>
    <w:rsid w:val="00232575"/>
    <w:rsid w:val="00234C09"/>
    <w:rsid w:val="002353BD"/>
    <w:rsid w:val="00242680"/>
    <w:rsid w:val="00243071"/>
    <w:rsid w:val="00243471"/>
    <w:rsid w:val="0024356E"/>
    <w:rsid w:val="0024650B"/>
    <w:rsid w:val="00250992"/>
    <w:rsid w:val="00252312"/>
    <w:rsid w:val="00252580"/>
    <w:rsid w:val="0025265F"/>
    <w:rsid w:val="0025277C"/>
    <w:rsid w:val="00253207"/>
    <w:rsid w:val="00253243"/>
    <w:rsid w:val="00253961"/>
    <w:rsid w:val="00255D82"/>
    <w:rsid w:val="00255D93"/>
    <w:rsid w:val="00256CD9"/>
    <w:rsid w:val="002572B9"/>
    <w:rsid w:val="0026033B"/>
    <w:rsid w:val="002608FD"/>
    <w:rsid w:val="0026373D"/>
    <w:rsid w:val="002641C2"/>
    <w:rsid w:val="0026622D"/>
    <w:rsid w:val="002663AE"/>
    <w:rsid w:val="00267DA2"/>
    <w:rsid w:val="00270725"/>
    <w:rsid w:val="00272651"/>
    <w:rsid w:val="002726BC"/>
    <w:rsid w:val="0027316D"/>
    <w:rsid w:val="00273347"/>
    <w:rsid w:val="00273399"/>
    <w:rsid w:val="00273569"/>
    <w:rsid w:val="002736D1"/>
    <w:rsid w:val="0027671F"/>
    <w:rsid w:val="0027714D"/>
    <w:rsid w:val="00284D14"/>
    <w:rsid w:val="00285159"/>
    <w:rsid w:val="002868A5"/>
    <w:rsid w:val="00286C2F"/>
    <w:rsid w:val="00287D63"/>
    <w:rsid w:val="00291909"/>
    <w:rsid w:val="00291C2E"/>
    <w:rsid w:val="00292DAC"/>
    <w:rsid w:val="002958BA"/>
    <w:rsid w:val="002975F2"/>
    <w:rsid w:val="002A2488"/>
    <w:rsid w:val="002A47A3"/>
    <w:rsid w:val="002A49F0"/>
    <w:rsid w:val="002A49F3"/>
    <w:rsid w:val="002A7C37"/>
    <w:rsid w:val="002B031C"/>
    <w:rsid w:val="002B0443"/>
    <w:rsid w:val="002B063F"/>
    <w:rsid w:val="002B1058"/>
    <w:rsid w:val="002B16B8"/>
    <w:rsid w:val="002B225B"/>
    <w:rsid w:val="002B27AD"/>
    <w:rsid w:val="002B3840"/>
    <w:rsid w:val="002B7316"/>
    <w:rsid w:val="002C07A0"/>
    <w:rsid w:val="002C0F40"/>
    <w:rsid w:val="002C1DB3"/>
    <w:rsid w:val="002C2BFF"/>
    <w:rsid w:val="002C3833"/>
    <w:rsid w:val="002C3BEE"/>
    <w:rsid w:val="002C58FE"/>
    <w:rsid w:val="002C6AD6"/>
    <w:rsid w:val="002C7449"/>
    <w:rsid w:val="002D13D8"/>
    <w:rsid w:val="002D3215"/>
    <w:rsid w:val="002D5B01"/>
    <w:rsid w:val="002D68C6"/>
    <w:rsid w:val="002D77F4"/>
    <w:rsid w:val="002E0AC4"/>
    <w:rsid w:val="002E392C"/>
    <w:rsid w:val="002E3A38"/>
    <w:rsid w:val="002E3D8A"/>
    <w:rsid w:val="002E42AA"/>
    <w:rsid w:val="002F0E76"/>
    <w:rsid w:val="002F1EA6"/>
    <w:rsid w:val="002F2FC0"/>
    <w:rsid w:val="002F565A"/>
    <w:rsid w:val="002F7739"/>
    <w:rsid w:val="00300463"/>
    <w:rsid w:val="003015BF"/>
    <w:rsid w:val="0030214C"/>
    <w:rsid w:val="00304E24"/>
    <w:rsid w:val="003070C5"/>
    <w:rsid w:val="0030790F"/>
    <w:rsid w:val="003102DB"/>
    <w:rsid w:val="0031035A"/>
    <w:rsid w:val="003119EA"/>
    <w:rsid w:val="003138E3"/>
    <w:rsid w:val="00313B2E"/>
    <w:rsid w:val="00314AF7"/>
    <w:rsid w:val="00317185"/>
    <w:rsid w:val="003215B2"/>
    <w:rsid w:val="003220A7"/>
    <w:rsid w:val="0032296C"/>
    <w:rsid w:val="003230F3"/>
    <w:rsid w:val="00323CAB"/>
    <w:rsid w:val="0032534D"/>
    <w:rsid w:val="00326B76"/>
    <w:rsid w:val="003273B0"/>
    <w:rsid w:val="003303A9"/>
    <w:rsid w:val="00331DE5"/>
    <w:rsid w:val="0033454D"/>
    <w:rsid w:val="0033488E"/>
    <w:rsid w:val="00336372"/>
    <w:rsid w:val="00336429"/>
    <w:rsid w:val="003364FD"/>
    <w:rsid w:val="00336CD4"/>
    <w:rsid w:val="00336F7C"/>
    <w:rsid w:val="0033704C"/>
    <w:rsid w:val="00337BAD"/>
    <w:rsid w:val="00340AFF"/>
    <w:rsid w:val="00340E4D"/>
    <w:rsid w:val="003411F1"/>
    <w:rsid w:val="003430DD"/>
    <w:rsid w:val="00343180"/>
    <w:rsid w:val="00343477"/>
    <w:rsid w:val="0034438C"/>
    <w:rsid w:val="003446D5"/>
    <w:rsid w:val="00344E8B"/>
    <w:rsid w:val="00346E54"/>
    <w:rsid w:val="00350003"/>
    <w:rsid w:val="003533BC"/>
    <w:rsid w:val="00355848"/>
    <w:rsid w:val="003567E3"/>
    <w:rsid w:val="00356EC1"/>
    <w:rsid w:val="00357715"/>
    <w:rsid w:val="0035777F"/>
    <w:rsid w:val="00357FD1"/>
    <w:rsid w:val="00361B5D"/>
    <w:rsid w:val="00362EAF"/>
    <w:rsid w:val="0036450B"/>
    <w:rsid w:val="00364A53"/>
    <w:rsid w:val="00366049"/>
    <w:rsid w:val="00366105"/>
    <w:rsid w:val="00372064"/>
    <w:rsid w:val="00376E82"/>
    <w:rsid w:val="00380428"/>
    <w:rsid w:val="00382C24"/>
    <w:rsid w:val="003832AE"/>
    <w:rsid w:val="003848B9"/>
    <w:rsid w:val="00386562"/>
    <w:rsid w:val="003904BB"/>
    <w:rsid w:val="0039396C"/>
    <w:rsid w:val="00396A09"/>
    <w:rsid w:val="003970B4"/>
    <w:rsid w:val="003A1732"/>
    <w:rsid w:val="003A204A"/>
    <w:rsid w:val="003A330C"/>
    <w:rsid w:val="003A33C6"/>
    <w:rsid w:val="003A49EE"/>
    <w:rsid w:val="003A5504"/>
    <w:rsid w:val="003A6143"/>
    <w:rsid w:val="003A7188"/>
    <w:rsid w:val="003A7685"/>
    <w:rsid w:val="003A7A91"/>
    <w:rsid w:val="003B0AEE"/>
    <w:rsid w:val="003B1309"/>
    <w:rsid w:val="003B17A8"/>
    <w:rsid w:val="003B2E21"/>
    <w:rsid w:val="003B399F"/>
    <w:rsid w:val="003B4AD1"/>
    <w:rsid w:val="003B636C"/>
    <w:rsid w:val="003B685E"/>
    <w:rsid w:val="003C09CC"/>
    <w:rsid w:val="003C0AA1"/>
    <w:rsid w:val="003C32E6"/>
    <w:rsid w:val="003C4468"/>
    <w:rsid w:val="003C5BF6"/>
    <w:rsid w:val="003C6118"/>
    <w:rsid w:val="003C6550"/>
    <w:rsid w:val="003D1B87"/>
    <w:rsid w:val="003D1EBD"/>
    <w:rsid w:val="003D20B0"/>
    <w:rsid w:val="003D2AA1"/>
    <w:rsid w:val="003D5053"/>
    <w:rsid w:val="003D608F"/>
    <w:rsid w:val="003D661A"/>
    <w:rsid w:val="003D7824"/>
    <w:rsid w:val="003D79D5"/>
    <w:rsid w:val="003E04C4"/>
    <w:rsid w:val="003E0A03"/>
    <w:rsid w:val="003E1B33"/>
    <w:rsid w:val="003E1EDB"/>
    <w:rsid w:val="003E5239"/>
    <w:rsid w:val="003F042C"/>
    <w:rsid w:val="003F12CA"/>
    <w:rsid w:val="003F1395"/>
    <w:rsid w:val="003F28D3"/>
    <w:rsid w:val="003F3E3D"/>
    <w:rsid w:val="003F4A5D"/>
    <w:rsid w:val="003F604C"/>
    <w:rsid w:val="003F63EA"/>
    <w:rsid w:val="003F748A"/>
    <w:rsid w:val="003F7E4B"/>
    <w:rsid w:val="004001CC"/>
    <w:rsid w:val="00403001"/>
    <w:rsid w:val="00403774"/>
    <w:rsid w:val="00404126"/>
    <w:rsid w:val="00404300"/>
    <w:rsid w:val="004043FF"/>
    <w:rsid w:val="00405AB1"/>
    <w:rsid w:val="00405EDB"/>
    <w:rsid w:val="00406960"/>
    <w:rsid w:val="00410434"/>
    <w:rsid w:val="00410445"/>
    <w:rsid w:val="00412A2E"/>
    <w:rsid w:val="00412FBA"/>
    <w:rsid w:val="004139C8"/>
    <w:rsid w:val="00415FCE"/>
    <w:rsid w:val="0041767C"/>
    <w:rsid w:val="00417823"/>
    <w:rsid w:val="00417DC7"/>
    <w:rsid w:val="00420477"/>
    <w:rsid w:val="00421EAD"/>
    <w:rsid w:val="004225C6"/>
    <w:rsid w:val="004231B9"/>
    <w:rsid w:val="004240BB"/>
    <w:rsid w:val="00425533"/>
    <w:rsid w:val="00426806"/>
    <w:rsid w:val="004269CE"/>
    <w:rsid w:val="00427FE5"/>
    <w:rsid w:val="00431076"/>
    <w:rsid w:val="0043165E"/>
    <w:rsid w:val="0043206D"/>
    <w:rsid w:val="004320D8"/>
    <w:rsid w:val="004336DE"/>
    <w:rsid w:val="00434118"/>
    <w:rsid w:val="00434B30"/>
    <w:rsid w:val="00434C7B"/>
    <w:rsid w:val="0043516E"/>
    <w:rsid w:val="004353B3"/>
    <w:rsid w:val="004374A9"/>
    <w:rsid w:val="00442AE0"/>
    <w:rsid w:val="0044431E"/>
    <w:rsid w:val="00444C10"/>
    <w:rsid w:val="00444C75"/>
    <w:rsid w:val="00446CED"/>
    <w:rsid w:val="00450CB7"/>
    <w:rsid w:val="00452904"/>
    <w:rsid w:val="00453B7D"/>
    <w:rsid w:val="004575C5"/>
    <w:rsid w:val="00463B47"/>
    <w:rsid w:val="00463D55"/>
    <w:rsid w:val="00464D5A"/>
    <w:rsid w:val="00470180"/>
    <w:rsid w:val="004707FB"/>
    <w:rsid w:val="00471169"/>
    <w:rsid w:val="00471634"/>
    <w:rsid w:val="004722F7"/>
    <w:rsid w:val="004724F6"/>
    <w:rsid w:val="004736F9"/>
    <w:rsid w:val="00473831"/>
    <w:rsid w:val="004738E7"/>
    <w:rsid w:val="00473B45"/>
    <w:rsid w:val="0047616A"/>
    <w:rsid w:val="00476896"/>
    <w:rsid w:val="00476C0A"/>
    <w:rsid w:val="004770E4"/>
    <w:rsid w:val="00477A19"/>
    <w:rsid w:val="00477DD7"/>
    <w:rsid w:val="00480E64"/>
    <w:rsid w:val="0048187C"/>
    <w:rsid w:val="004826D6"/>
    <w:rsid w:val="00482DD2"/>
    <w:rsid w:val="00483028"/>
    <w:rsid w:val="004853AD"/>
    <w:rsid w:val="004872EB"/>
    <w:rsid w:val="00490463"/>
    <w:rsid w:val="0049096B"/>
    <w:rsid w:val="00490BA1"/>
    <w:rsid w:val="0049219F"/>
    <w:rsid w:val="004922BC"/>
    <w:rsid w:val="00493C84"/>
    <w:rsid w:val="00493F22"/>
    <w:rsid w:val="00494703"/>
    <w:rsid w:val="004956B2"/>
    <w:rsid w:val="00496F7C"/>
    <w:rsid w:val="00496F87"/>
    <w:rsid w:val="004973A2"/>
    <w:rsid w:val="00497ADF"/>
    <w:rsid w:val="00497F4F"/>
    <w:rsid w:val="004A079A"/>
    <w:rsid w:val="004A0EED"/>
    <w:rsid w:val="004A1367"/>
    <w:rsid w:val="004A1B0D"/>
    <w:rsid w:val="004A343E"/>
    <w:rsid w:val="004A4196"/>
    <w:rsid w:val="004A6F2C"/>
    <w:rsid w:val="004B0FC7"/>
    <w:rsid w:val="004B21AB"/>
    <w:rsid w:val="004B36F9"/>
    <w:rsid w:val="004B3723"/>
    <w:rsid w:val="004C0198"/>
    <w:rsid w:val="004C084F"/>
    <w:rsid w:val="004C263F"/>
    <w:rsid w:val="004C4433"/>
    <w:rsid w:val="004C7D3D"/>
    <w:rsid w:val="004D0480"/>
    <w:rsid w:val="004D0800"/>
    <w:rsid w:val="004D090C"/>
    <w:rsid w:val="004D113F"/>
    <w:rsid w:val="004D34B6"/>
    <w:rsid w:val="004D3698"/>
    <w:rsid w:val="004D5D7C"/>
    <w:rsid w:val="004E0F5C"/>
    <w:rsid w:val="004E4BFE"/>
    <w:rsid w:val="004E5400"/>
    <w:rsid w:val="004E57F0"/>
    <w:rsid w:val="004E60C2"/>
    <w:rsid w:val="004E649E"/>
    <w:rsid w:val="004E7EA1"/>
    <w:rsid w:val="004F1F83"/>
    <w:rsid w:val="004F28D0"/>
    <w:rsid w:val="004F2EC2"/>
    <w:rsid w:val="004F4108"/>
    <w:rsid w:val="004F47F2"/>
    <w:rsid w:val="004F5324"/>
    <w:rsid w:val="004F565B"/>
    <w:rsid w:val="004F6ADD"/>
    <w:rsid w:val="004F7348"/>
    <w:rsid w:val="00501854"/>
    <w:rsid w:val="00506DFF"/>
    <w:rsid w:val="00507A60"/>
    <w:rsid w:val="005105D2"/>
    <w:rsid w:val="00510C99"/>
    <w:rsid w:val="00511D84"/>
    <w:rsid w:val="0051325C"/>
    <w:rsid w:val="00513BEF"/>
    <w:rsid w:val="00515BF6"/>
    <w:rsid w:val="00521B12"/>
    <w:rsid w:val="005225A8"/>
    <w:rsid w:val="00522B50"/>
    <w:rsid w:val="00522FD5"/>
    <w:rsid w:val="00523BA0"/>
    <w:rsid w:val="00532F75"/>
    <w:rsid w:val="00537050"/>
    <w:rsid w:val="00537D14"/>
    <w:rsid w:val="00540787"/>
    <w:rsid w:val="00541007"/>
    <w:rsid w:val="00541E6F"/>
    <w:rsid w:val="00543ADF"/>
    <w:rsid w:val="00543F80"/>
    <w:rsid w:val="00545821"/>
    <w:rsid w:val="00546ECC"/>
    <w:rsid w:val="005475CB"/>
    <w:rsid w:val="00550FA9"/>
    <w:rsid w:val="005533A5"/>
    <w:rsid w:val="00554A27"/>
    <w:rsid w:val="00555B2F"/>
    <w:rsid w:val="005563B2"/>
    <w:rsid w:val="00556953"/>
    <w:rsid w:val="00557909"/>
    <w:rsid w:val="00562F8C"/>
    <w:rsid w:val="00563C6F"/>
    <w:rsid w:val="00563D7B"/>
    <w:rsid w:val="00563EE3"/>
    <w:rsid w:val="00563F9F"/>
    <w:rsid w:val="0056460D"/>
    <w:rsid w:val="00564E5E"/>
    <w:rsid w:val="0056545C"/>
    <w:rsid w:val="00566342"/>
    <w:rsid w:val="0056639E"/>
    <w:rsid w:val="0056701E"/>
    <w:rsid w:val="005700A3"/>
    <w:rsid w:val="00571CFD"/>
    <w:rsid w:val="005721F1"/>
    <w:rsid w:val="005732E0"/>
    <w:rsid w:val="00574D3E"/>
    <w:rsid w:val="005755AA"/>
    <w:rsid w:val="0057567E"/>
    <w:rsid w:val="005812B1"/>
    <w:rsid w:val="00581309"/>
    <w:rsid w:val="00582481"/>
    <w:rsid w:val="00582B08"/>
    <w:rsid w:val="00584B49"/>
    <w:rsid w:val="00585A92"/>
    <w:rsid w:val="00585FC5"/>
    <w:rsid w:val="00591173"/>
    <w:rsid w:val="005911A3"/>
    <w:rsid w:val="00592CA5"/>
    <w:rsid w:val="0059322E"/>
    <w:rsid w:val="00593B21"/>
    <w:rsid w:val="00594232"/>
    <w:rsid w:val="0059586C"/>
    <w:rsid w:val="00595DC2"/>
    <w:rsid w:val="00597C80"/>
    <w:rsid w:val="005A01B6"/>
    <w:rsid w:val="005A1911"/>
    <w:rsid w:val="005A2640"/>
    <w:rsid w:val="005A2C03"/>
    <w:rsid w:val="005A32CD"/>
    <w:rsid w:val="005A3313"/>
    <w:rsid w:val="005A4BF2"/>
    <w:rsid w:val="005A79E0"/>
    <w:rsid w:val="005B01BE"/>
    <w:rsid w:val="005B0A1D"/>
    <w:rsid w:val="005B24EC"/>
    <w:rsid w:val="005B5578"/>
    <w:rsid w:val="005B59F7"/>
    <w:rsid w:val="005B5A68"/>
    <w:rsid w:val="005C25DF"/>
    <w:rsid w:val="005C2C8B"/>
    <w:rsid w:val="005C53FA"/>
    <w:rsid w:val="005C642E"/>
    <w:rsid w:val="005C6720"/>
    <w:rsid w:val="005C6959"/>
    <w:rsid w:val="005C6CD3"/>
    <w:rsid w:val="005C7315"/>
    <w:rsid w:val="005C7F7D"/>
    <w:rsid w:val="005D05B0"/>
    <w:rsid w:val="005D36BD"/>
    <w:rsid w:val="005D59EA"/>
    <w:rsid w:val="005D6504"/>
    <w:rsid w:val="005D6BC3"/>
    <w:rsid w:val="005D6D94"/>
    <w:rsid w:val="005D6F47"/>
    <w:rsid w:val="005D706C"/>
    <w:rsid w:val="005E1E3B"/>
    <w:rsid w:val="005E202F"/>
    <w:rsid w:val="005E32D4"/>
    <w:rsid w:val="005E3B7D"/>
    <w:rsid w:val="005E3D3C"/>
    <w:rsid w:val="005E44C0"/>
    <w:rsid w:val="005E4526"/>
    <w:rsid w:val="005E46D8"/>
    <w:rsid w:val="005E6287"/>
    <w:rsid w:val="005E6523"/>
    <w:rsid w:val="005F067F"/>
    <w:rsid w:val="005F1ABF"/>
    <w:rsid w:val="005F1DA9"/>
    <w:rsid w:val="005F252D"/>
    <w:rsid w:val="005F3C8B"/>
    <w:rsid w:val="005F6324"/>
    <w:rsid w:val="005F79C1"/>
    <w:rsid w:val="005F7F47"/>
    <w:rsid w:val="00600AD2"/>
    <w:rsid w:val="00601302"/>
    <w:rsid w:val="00601A07"/>
    <w:rsid w:val="00601D75"/>
    <w:rsid w:val="00601DBB"/>
    <w:rsid w:val="0060261E"/>
    <w:rsid w:val="00604214"/>
    <w:rsid w:val="006068E5"/>
    <w:rsid w:val="0061030D"/>
    <w:rsid w:val="00611492"/>
    <w:rsid w:val="006117D5"/>
    <w:rsid w:val="00611B28"/>
    <w:rsid w:val="00611DDE"/>
    <w:rsid w:val="006144D1"/>
    <w:rsid w:val="006162BF"/>
    <w:rsid w:val="00623F74"/>
    <w:rsid w:val="00624128"/>
    <w:rsid w:val="0062552E"/>
    <w:rsid w:val="0062617B"/>
    <w:rsid w:val="006277A1"/>
    <w:rsid w:val="0063118F"/>
    <w:rsid w:val="00634BCF"/>
    <w:rsid w:val="006371E2"/>
    <w:rsid w:val="00637654"/>
    <w:rsid w:val="00640195"/>
    <w:rsid w:val="00640D57"/>
    <w:rsid w:val="00642FBF"/>
    <w:rsid w:val="00643D7C"/>
    <w:rsid w:val="00645670"/>
    <w:rsid w:val="00645832"/>
    <w:rsid w:val="00653A88"/>
    <w:rsid w:val="00654F92"/>
    <w:rsid w:val="0065521F"/>
    <w:rsid w:val="00656268"/>
    <w:rsid w:val="0065765C"/>
    <w:rsid w:val="00657EDC"/>
    <w:rsid w:val="006624CD"/>
    <w:rsid w:val="00662FB7"/>
    <w:rsid w:val="00664476"/>
    <w:rsid w:val="00667DE6"/>
    <w:rsid w:val="00671E63"/>
    <w:rsid w:val="00671F97"/>
    <w:rsid w:val="00673980"/>
    <w:rsid w:val="006759BD"/>
    <w:rsid w:val="00676F01"/>
    <w:rsid w:val="00677DC2"/>
    <w:rsid w:val="00682674"/>
    <w:rsid w:val="00683091"/>
    <w:rsid w:val="00683A4B"/>
    <w:rsid w:val="006866AD"/>
    <w:rsid w:val="0069169A"/>
    <w:rsid w:val="006936C6"/>
    <w:rsid w:val="00694B74"/>
    <w:rsid w:val="00696F78"/>
    <w:rsid w:val="0069713C"/>
    <w:rsid w:val="00697729"/>
    <w:rsid w:val="006A08EC"/>
    <w:rsid w:val="006A2101"/>
    <w:rsid w:val="006A21F5"/>
    <w:rsid w:val="006A22AC"/>
    <w:rsid w:val="006A2665"/>
    <w:rsid w:val="006A36BA"/>
    <w:rsid w:val="006A3C5E"/>
    <w:rsid w:val="006A617C"/>
    <w:rsid w:val="006A69D1"/>
    <w:rsid w:val="006A6C5B"/>
    <w:rsid w:val="006A6EAF"/>
    <w:rsid w:val="006A7719"/>
    <w:rsid w:val="006A7E42"/>
    <w:rsid w:val="006B0D47"/>
    <w:rsid w:val="006B2C1A"/>
    <w:rsid w:val="006B3579"/>
    <w:rsid w:val="006B3996"/>
    <w:rsid w:val="006B3F04"/>
    <w:rsid w:val="006B4513"/>
    <w:rsid w:val="006C123A"/>
    <w:rsid w:val="006C4108"/>
    <w:rsid w:val="006C4961"/>
    <w:rsid w:val="006D0AFF"/>
    <w:rsid w:val="006D19DE"/>
    <w:rsid w:val="006D21A8"/>
    <w:rsid w:val="006D4755"/>
    <w:rsid w:val="006D4F1D"/>
    <w:rsid w:val="006D5E0F"/>
    <w:rsid w:val="006E080B"/>
    <w:rsid w:val="006E1A11"/>
    <w:rsid w:val="006E372D"/>
    <w:rsid w:val="006E4578"/>
    <w:rsid w:val="006E47CB"/>
    <w:rsid w:val="006E48D3"/>
    <w:rsid w:val="006F50DC"/>
    <w:rsid w:val="006F6227"/>
    <w:rsid w:val="00700DB1"/>
    <w:rsid w:val="0070101D"/>
    <w:rsid w:val="00701396"/>
    <w:rsid w:val="00702019"/>
    <w:rsid w:val="00703005"/>
    <w:rsid w:val="00703CBC"/>
    <w:rsid w:val="00704D56"/>
    <w:rsid w:val="00705B4D"/>
    <w:rsid w:val="00707F5C"/>
    <w:rsid w:val="00710A60"/>
    <w:rsid w:val="00710D15"/>
    <w:rsid w:val="0071239B"/>
    <w:rsid w:val="007125D3"/>
    <w:rsid w:val="00714706"/>
    <w:rsid w:val="0071682E"/>
    <w:rsid w:val="007224FC"/>
    <w:rsid w:val="007304B1"/>
    <w:rsid w:val="00730638"/>
    <w:rsid w:val="00730FD8"/>
    <w:rsid w:val="0073145C"/>
    <w:rsid w:val="00732015"/>
    <w:rsid w:val="007324D1"/>
    <w:rsid w:val="00733A29"/>
    <w:rsid w:val="00734796"/>
    <w:rsid w:val="00734E96"/>
    <w:rsid w:val="007354F6"/>
    <w:rsid w:val="00735619"/>
    <w:rsid w:val="00735951"/>
    <w:rsid w:val="00737342"/>
    <w:rsid w:val="00740028"/>
    <w:rsid w:val="0074148B"/>
    <w:rsid w:val="00741C12"/>
    <w:rsid w:val="007420A8"/>
    <w:rsid w:val="00743ABF"/>
    <w:rsid w:val="00745B27"/>
    <w:rsid w:val="007503CC"/>
    <w:rsid w:val="007503E5"/>
    <w:rsid w:val="007509B6"/>
    <w:rsid w:val="0075102F"/>
    <w:rsid w:val="00751535"/>
    <w:rsid w:val="00753D1B"/>
    <w:rsid w:val="0075718C"/>
    <w:rsid w:val="007606CF"/>
    <w:rsid w:val="00761378"/>
    <w:rsid w:val="00761B3F"/>
    <w:rsid w:val="00761EE0"/>
    <w:rsid w:val="007647D8"/>
    <w:rsid w:val="007658E1"/>
    <w:rsid w:val="00765BFA"/>
    <w:rsid w:val="00765F2C"/>
    <w:rsid w:val="00767C3B"/>
    <w:rsid w:val="00767CFF"/>
    <w:rsid w:val="00770128"/>
    <w:rsid w:val="00770B1B"/>
    <w:rsid w:val="00770DC5"/>
    <w:rsid w:val="007716D9"/>
    <w:rsid w:val="00772B7C"/>
    <w:rsid w:val="00775666"/>
    <w:rsid w:val="00775A23"/>
    <w:rsid w:val="00781192"/>
    <w:rsid w:val="0078148D"/>
    <w:rsid w:val="00781669"/>
    <w:rsid w:val="00781A24"/>
    <w:rsid w:val="00782463"/>
    <w:rsid w:val="007839C1"/>
    <w:rsid w:val="0078436F"/>
    <w:rsid w:val="007851C8"/>
    <w:rsid w:val="00786668"/>
    <w:rsid w:val="00786F41"/>
    <w:rsid w:val="00787384"/>
    <w:rsid w:val="0079071C"/>
    <w:rsid w:val="00791941"/>
    <w:rsid w:val="00792294"/>
    <w:rsid w:val="00792F59"/>
    <w:rsid w:val="00794490"/>
    <w:rsid w:val="00794672"/>
    <w:rsid w:val="007947CA"/>
    <w:rsid w:val="00795021"/>
    <w:rsid w:val="0079705D"/>
    <w:rsid w:val="007972D4"/>
    <w:rsid w:val="007A0F71"/>
    <w:rsid w:val="007A1638"/>
    <w:rsid w:val="007A3604"/>
    <w:rsid w:val="007A382A"/>
    <w:rsid w:val="007A777F"/>
    <w:rsid w:val="007B150C"/>
    <w:rsid w:val="007B2E14"/>
    <w:rsid w:val="007B3835"/>
    <w:rsid w:val="007B4E89"/>
    <w:rsid w:val="007C04FB"/>
    <w:rsid w:val="007C17DE"/>
    <w:rsid w:val="007C1946"/>
    <w:rsid w:val="007C2747"/>
    <w:rsid w:val="007C2EC9"/>
    <w:rsid w:val="007C61A4"/>
    <w:rsid w:val="007D1776"/>
    <w:rsid w:val="007D305B"/>
    <w:rsid w:val="007D395F"/>
    <w:rsid w:val="007D39BE"/>
    <w:rsid w:val="007D3F56"/>
    <w:rsid w:val="007D5C2F"/>
    <w:rsid w:val="007D65B2"/>
    <w:rsid w:val="007D67A3"/>
    <w:rsid w:val="007E018E"/>
    <w:rsid w:val="007E03B0"/>
    <w:rsid w:val="007E159E"/>
    <w:rsid w:val="007E30B5"/>
    <w:rsid w:val="007E596E"/>
    <w:rsid w:val="007E74CB"/>
    <w:rsid w:val="007E7A15"/>
    <w:rsid w:val="007E7FC1"/>
    <w:rsid w:val="007F0D5F"/>
    <w:rsid w:val="007F2EE0"/>
    <w:rsid w:val="007F38AE"/>
    <w:rsid w:val="007F3AAA"/>
    <w:rsid w:val="007F589E"/>
    <w:rsid w:val="007F5D58"/>
    <w:rsid w:val="00801237"/>
    <w:rsid w:val="00803500"/>
    <w:rsid w:val="00804616"/>
    <w:rsid w:val="00804663"/>
    <w:rsid w:val="008053BA"/>
    <w:rsid w:val="00805A78"/>
    <w:rsid w:val="00806BC0"/>
    <w:rsid w:val="008113C1"/>
    <w:rsid w:val="00811E49"/>
    <w:rsid w:val="00812B61"/>
    <w:rsid w:val="00813F2E"/>
    <w:rsid w:val="00814287"/>
    <w:rsid w:val="0081454D"/>
    <w:rsid w:val="008148C8"/>
    <w:rsid w:val="00815E94"/>
    <w:rsid w:val="00817A2D"/>
    <w:rsid w:val="00820F00"/>
    <w:rsid w:val="00823A40"/>
    <w:rsid w:val="00824C73"/>
    <w:rsid w:val="00826E43"/>
    <w:rsid w:val="00827A36"/>
    <w:rsid w:val="00832FDD"/>
    <w:rsid w:val="00833357"/>
    <w:rsid w:val="008337E0"/>
    <w:rsid w:val="008347B5"/>
    <w:rsid w:val="008349A6"/>
    <w:rsid w:val="00835583"/>
    <w:rsid w:val="008356C7"/>
    <w:rsid w:val="008357C9"/>
    <w:rsid w:val="00836790"/>
    <w:rsid w:val="008368B3"/>
    <w:rsid w:val="008369EF"/>
    <w:rsid w:val="00841DE5"/>
    <w:rsid w:val="008428CE"/>
    <w:rsid w:val="00845680"/>
    <w:rsid w:val="008501BD"/>
    <w:rsid w:val="008521AF"/>
    <w:rsid w:val="00852B3A"/>
    <w:rsid w:val="0085320D"/>
    <w:rsid w:val="00855478"/>
    <w:rsid w:val="00855681"/>
    <w:rsid w:val="00855DB2"/>
    <w:rsid w:val="00860C04"/>
    <w:rsid w:val="00861686"/>
    <w:rsid w:val="00862EFA"/>
    <w:rsid w:val="0086387A"/>
    <w:rsid w:val="00864AF3"/>
    <w:rsid w:val="00865F52"/>
    <w:rsid w:val="00867DD3"/>
    <w:rsid w:val="008700D1"/>
    <w:rsid w:val="008706DF"/>
    <w:rsid w:val="008712CE"/>
    <w:rsid w:val="00871678"/>
    <w:rsid w:val="00872250"/>
    <w:rsid w:val="00875738"/>
    <w:rsid w:val="008768F2"/>
    <w:rsid w:val="008803D8"/>
    <w:rsid w:val="0088050A"/>
    <w:rsid w:val="0088131B"/>
    <w:rsid w:val="00881C7B"/>
    <w:rsid w:val="00882AFC"/>
    <w:rsid w:val="008837CA"/>
    <w:rsid w:val="00884856"/>
    <w:rsid w:val="00884E62"/>
    <w:rsid w:val="008850E8"/>
    <w:rsid w:val="008855E5"/>
    <w:rsid w:val="00885651"/>
    <w:rsid w:val="00885B56"/>
    <w:rsid w:val="00886E0E"/>
    <w:rsid w:val="00887A97"/>
    <w:rsid w:val="00887B9C"/>
    <w:rsid w:val="008921CA"/>
    <w:rsid w:val="00892882"/>
    <w:rsid w:val="0089368C"/>
    <w:rsid w:val="00894A45"/>
    <w:rsid w:val="00894BD0"/>
    <w:rsid w:val="00894D3B"/>
    <w:rsid w:val="00895CE5"/>
    <w:rsid w:val="00895D15"/>
    <w:rsid w:val="00895F7A"/>
    <w:rsid w:val="00896C31"/>
    <w:rsid w:val="008A215B"/>
    <w:rsid w:val="008A3E09"/>
    <w:rsid w:val="008A5158"/>
    <w:rsid w:val="008A657E"/>
    <w:rsid w:val="008B0BA6"/>
    <w:rsid w:val="008B0CFE"/>
    <w:rsid w:val="008B2616"/>
    <w:rsid w:val="008B331A"/>
    <w:rsid w:val="008B3965"/>
    <w:rsid w:val="008B4B06"/>
    <w:rsid w:val="008B6259"/>
    <w:rsid w:val="008C178A"/>
    <w:rsid w:val="008C3DFB"/>
    <w:rsid w:val="008C413F"/>
    <w:rsid w:val="008C59FF"/>
    <w:rsid w:val="008C5A6C"/>
    <w:rsid w:val="008C5C4D"/>
    <w:rsid w:val="008C670E"/>
    <w:rsid w:val="008C7325"/>
    <w:rsid w:val="008D08CD"/>
    <w:rsid w:val="008D1E45"/>
    <w:rsid w:val="008D22F7"/>
    <w:rsid w:val="008D4146"/>
    <w:rsid w:val="008D555D"/>
    <w:rsid w:val="008D7182"/>
    <w:rsid w:val="008E00F1"/>
    <w:rsid w:val="008E176F"/>
    <w:rsid w:val="008E3F9C"/>
    <w:rsid w:val="008E5AC3"/>
    <w:rsid w:val="008E7D7B"/>
    <w:rsid w:val="008F07D6"/>
    <w:rsid w:val="008F258B"/>
    <w:rsid w:val="008F282A"/>
    <w:rsid w:val="008F2B57"/>
    <w:rsid w:val="008F3DBF"/>
    <w:rsid w:val="008F5352"/>
    <w:rsid w:val="008F6CDD"/>
    <w:rsid w:val="009019A5"/>
    <w:rsid w:val="00912780"/>
    <w:rsid w:val="009127F8"/>
    <w:rsid w:val="00913838"/>
    <w:rsid w:val="00916876"/>
    <w:rsid w:val="00920136"/>
    <w:rsid w:val="009202F2"/>
    <w:rsid w:val="00924220"/>
    <w:rsid w:val="00926299"/>
    <w:rsid w:val="009268A8"/>
    <w:rsid w:val="00927336"/>
    <w:rsid w:val="009279B8"/>
    <w:rsid w:val="009339BB"/>
    <w:rsid w:val="00934608"/>
    <w:rsid w:val="00936589"/>
    <w:rsid w:val="00936667"/>
    <w:rsid w:val="009367E6"/>
    <w:rsid w:val="00936B55"/>
    <w:rsid w:val="00944F3E"/>
    <w:rsid w:val="00947CDD"/>
    <w:rsid w:val="00950620"/>
    <w:rsid w:val="00951820"/>
    <w:rsid w:val="0095264F"/>
    <w:rsid w:val="00953B0C"/>
    <w:rsid w:val="00954F03"/>
    <w:rsid w:val="00957448"/>
    <w:rsid w:val="00957C2F"/>
    <w:rsid w:val="0096487A"/>
    <w:rsid w:val="0096496F"/>
    <w:rsid w:val="009655E3"/>
    <w:rsid w:val="009660CF"/>
    <w:rsid w:val="00966DE7"/>
    <w:rsid w:val="009670FF"/>
    <w:rsid w:val="00967411"/>
    <w:rsid w:val="009713B0"/>
    <w:rsid w:val="0097268D"/>
    <w:rsid w:val="00972F5E"/>
    <w:rsid w:val="0097669E"/>
    <w:rsid w:val="00977C61"/>
    <w:rsid w:val="00977E78"/>
    <w:rsid w:val="00982227"/>
    <w:rsid w:val="0098226F"/>
    <w:rsid w:val="00982DD7"/>
    <w:rsid w:val="009831DB"/>
    <w:rsid w:val="00983DDB"/>
    <w:rsid w:val="00984446"/>
    <w:rsid w:val="00985579"/>
    <w:rsid w:val="009858B8"/>
    <w:rsid w:val="00985C41"/>
    <w:rsid w:val="00992235"/>
    <w:rsid w:val="00992A28"/>
    <w:rsid w:val="009960D2"/>
    <w:rsid w:val="00996C62"/>
    <w:rsid w:val="0099761A"/>
    <w:rsid w:val="009A66E5"/>
    <w:rsid w:val="009B0242"/>
    <w:rsid w:val="009B167F"/>
    <w:rsid w:val="009B2EE3"/>
    <w:rsid w:val="009B3111"/>
    <w:rsid w:val="009B46C9"/>
    <w:rsid w:val="009B4F02"/>
    <w:rsid w:val="009B7A3B"/>
    <w:rsid w:val="009B7E38"/>
    <w:rsid w:val="009B997C"/>
    <w:rsid w:val="009C00DA"/>
    <w:rsid w:val="009C0EAF"/>
    <w:rsid w:val="009C0F9D"/>
    <w:rsid w:val="009C217C"/>
    <w:rsid w:val="009C27B4"/>
    <w:rsid w:val="009C4186"/>
    <w:rsid w:val="009C4DB2"/>
    <w:rsid w:val="009C5A2D"/>
    <w:rsid w:val="009D01A2"/>
    <w:rsid w:val="009D1365"/>
    <w:rsid w:val="009D1CDA"/>
    <w:rsid w:val="009D1F29"/>
    <w:rsid w:val="009D3494"/>
    <w:rsid w:val="009D43C3"/>
    <w:rsid w:val="009D63E5"/>
    <w:rsid w:val="009D6A3C"/>
    <w:rsid w:val="009D6BC1"/>
    <w:rsid w:val="009D7627"/>
    <w:rsid w:val="009E0110"/>
    <w:rsid w:val="009E0F28"/>
    <w:rsid w:val="009E19FC"/>
    <w:rsid w:val="009E3549"/>
    <w:rsid w:val="009E3D04"/>
    <w:rsid w:val="009E7448"/>
    <w:rsid w:val="009E75DD"/>
    <w:rsid w:val="009F2095"/>
    <w:rsid w:val="009F2BFC"/>
    <w:rsid w:val="009F35CC"/>
    <w:rsid w:val="009F56BA"/>
    <w:rsid w:val="009F6BA8"/>
    <w:rsid w:val="009F719F"/>
    <w:rsid w:val="009F78A6"/>
    <w:rsid w:val="00A027F4"/>
    <w:rsid w:val="00A029C6"/>
    <w:rsid w:val="00A03A0F"/>
    <w:rsid w:val="00A03A57"/>
    <w:rsid w:val="00A04A42"/>
    <w:rsid w:val="00A070EC"/>
    <w:rsid w:val="00A11DA9"/>
    <w:rsid w:val="00A12905"/>
    <w:rsid w:val="00A1310A"/>
    <w:rsid w:val="00A16278"/>
    <w:rsid w:val="00A17404"/>
    <w:rsid w:val="00A17B5D"/>
    <w:rsid w:val="00A228CD"/>
    <w:rsid w:val="00A22DFE"/>
    <w:rsid w:val="00A22F1B"/>
    <w:rsid w:val="00A270E5"/>
    <w:rsid w:val="00A30D65"/>
    <w:rsid w:val="00A30DC9"/>
    <w:rsid w:val="00A312D5"/>
    <w:rsid w:val="00A327AA"/>
    <w:rsid w:val="00A33EE5"/>
    <w:rsid w:val="00A3459A"/>
    <w:rsid w:val="00A34AF1"/>
    <w:rsid w:val="00A34C59"/>
    <w:rsid w:val="00A35270"/>
    <w:rsid w:val="00A35477"/>
    <w:rsid w:val="00A37E5B"/>
    <w:rsid w:val="00A4105A"/>
    <w:rsid w:val="00A43B19"/>
    <w:rsid w:val="00A4497D"/>
    <w:rsid w:val="00A451AB"/>
    <w:rsid w:val="00A45C7C"/>
    <w:rsid w:val="00A46993"/>
    <w:rsid w:val="00A47C72"/>
    <w:rsid w:val="00A50007"/>
    <w:rsid w:val="00A51040"/>
    <w:rsid w:val="00A52429"/>
    <w:rsid w:val="00A540B5"/>
    <w:rsid w:val="00A542DB"/>
    <w:rsid w:val="00A56D0E"/>
    <w:rsid w:val="00A60CFB"/>
    <w:rsid w:val="00A6276B"/>
    <w:rsid w:val="00A63EAB"/>
    <w:rsid w:val="00A65389"/>
    <w:rsid w:val="00A65B20"/>
    <w:rsid w:val="00A70CB1"/>
    <w:rsid w:val="00A71241"/>
    <w:rsid w:val="00A72389"/>
    <w:rsid w:val="00A727C3"/>
    <w:rsid w:val="00A74446"/>
    <w:rsid w:val="00A749F2"/>
    <w:rsid w:val="00A74A0A"/>
    <w:rsid w:val="00A77532"/>
    <w:rsid w:val="00A77928"/>
    <w:rsid w:val="00A80021"/>
    <w:rsid w:val="00A831EB"/>
    <w:rsid w:val="00A83371"/>
    <w:rsid w:val="00A87884"/>
    <w:rsid w:val="00A9123D"/>
    <w:rsid w:val="00A91D79"/>
    <w:rsid w:val="00A92883"/>
    <w:rsid w:val="00A93051"/>
    <w:rsid w:val="00A93228"/>
    <w:rsid w:val="00A94E37"/>
    <w:rsid w:val="00A95A46"/>
    <w:rsid w:val="00A960AC"/>
    <w:rsid w:val="00A96936"/>
    <w:rsid w:val="00A96EF5"/>
    <w:rsid w:val="00A97EEB"/>
    <w:rsid w:val="00AA1557"/>
    <w:rsid w:val="00AA195D"/>
    <w:rsid w:val="00AA1EB3"/>
    <w:rsid w:val="00AA2288"/>
    <w:rsid w:val="00AA3EF0"/>
    <w:rsid w:val="00AA4181"/>
    <w:rsid w:val="00AA5562"/>
    <w:rsid w:val="00AA6E8C"/>
    <w:rsid w:val="00AA7AA0"/>
    <w:rsid w:val="00AB0D85"/>
    <w:rsid w:val="00AB0E04"/>
    <w:rsid w:val="00AB1DE4"/>
    <w:rsid w:val="00AB32DA"/>
    <w:rsid w:val="00AB52C2"/>
    <w:rsid w:val="00AB63BD"/>
    <w:rsid w:val="00AC017F"/>
    <w:rsid w:val="00AC097B"/>
    <w:rsid w:val="00AC1931"/>
    <w:rsid w:val="00AC1F84"/>
    <w:rsid w:val="00AC46EB"/>
    <w:rsid w:val="00AC4BB2"/>
    <w:rsid w:val="00AD0B2A"/>
    <w:rsid w:val="00AD0EF4"/>
    <w:rsid w:val="00AD3310"/>
    <w:rsid w:val="00AD4A0D"/>
    <w:rsid w:val="00AD4C91"/>
    <w:rsid w:val="00AD5CFE"/>
    <w:rsid w:val="00AD714A"/>
    <w:rsid w:val="00AD71B8"/>
    <w:rsid w:val="00AE13A8"/>
    <w:rsid w:val="00AE2A2C"/>
    <w:rsid w:val="00AE32CD"/>
    <w:rsid w:val="00AE51E1"/>
    <w:rsid w:val="00AE62AB"/>
    <w:rsid w:val="00AE67CC"/>
    <w:rsid w:val="00AE7231"/>
    <w:rsid w:val="00AE7641"/>
    <w:rsid w:val="00AE78E9"/>
    <w:rsid w:val="00AF0E0E"/>
    <w:rsid w:val="00AF24C3"/>
    <w:rsid w:val="00AF3AC8"/>
    <w:rsid w:val="00AF42C3"/>
    <w:rsid w:val="00AF4431"/>
    <w:rsid w:val="00AF5ACB"/>
    <w:rsid w:val="00AF5D91"/>
    <w:rsid w:val="00AF6F63"/>
    <w:rsid w:val="00AF7B28"/>
    <w:rsid w:val="00B00287"/>
    <w:rsid w:val="00B0070B"/>
    <w:rsid w:val="00B0265D"/>
    <w:rsid w:val="00B02857"/>
    <w:rsid w:val="00B029A2"/>
    <w:rsid w:val="00B06E31"/>
    <w:rsid w:val="00B0775A"/>
    <w:rsid w:val="00B07B20"/>
    <w:rsid w:val="00B11FE7"/>
    <w:rsid w:val="00B12AEF"/>
    <w:rsid w:val="00B1572A"/>
    <w:rsid w:val="00B16793"/>
    <w:rsid w:val="00B206BE"/>
    <w:rsid w:val="00B21624"/>
    <w:rsid w:val="00B224FA"/>
    <w:rsid w:val="00B226CB"/>
    <w:rsid w:val="00B23B6E"/>
    <w:rsid w:val="00B23E84"/>
    <w:rsid w:val="00B2557F"/>
    <w:rsid w:val="00B256F0"/>
    <w:rsid w:val="00B27556"/>
    <w:rsid w:val="00B276A6"/>
    <w:rsid w:val="00B3013F"/>
    <w:rsid w:val="00B30855"/>
    <w:rsid w:val="00B339D6"/>
    <w:rsid w:val="00B33D39"/>
    <w:rsid w:val="00B342FB"/>
    <w:rsid w:val="00B34E77"/>
    <w:rsid w:val="00B35D74"/>
    <w:rsid w:val="00B372D4"/>
    <w:rsid w:val="00B37771"/>
    <w:rsid w:val="00B405A8"/>
    <w:rsid w:val="00B42611"/>
    <w:rsid w:val="00B4456B"/>
    <w:rsid w:val="00B44588"/>
    <w:rsid w:val="00B44C1C"/>
    <w:rsid w:val="00B45378"/>
    <w:rsid w:val="00B45803"/>
    <w:rsid w:val="00B46D31"/>
    <w:rsid w:val="00B5137C"/>
    <w:rsid w:val="00B5196B"/>
    <w:rsid w:val="00B52251"/>
    <w:rsid w:val="00B52258"/>
    <w:rsid w:val="00B52399"/>
    <w:rsid w:val="00B52E38"/>
    <w:rsid w:val="00B53916"/>
    <w:rsid w:val="00B5504A"/>
    <w:rsid w:val="00B5677B"/>
    <w:rsid w:val="00B61364"/>
    <w:rsid w:val="00B61DAC"/>
    <w:rsid w:val="00B71387"/>
    <w:rsid w:val="00B71BA2"/>
    <w:rsid w:val="00B7323C"/>
    <w:rsid w:val="00B73D64"/>
    <w:rsid w:val="00B7472E"/>
    <w:rsid w:val="00B7624B"/>
    <w:rsid w:val="00B7681C"/>
    <w:rsid w:val="00B769E6"/>
    <w:rsid w:val="00B80532"/>
    <w:rsid w:val="00B8076E"/>
    <w:rsid w:val="00B81F9F"/>
    <w:rsid w:val="00B82261"/>
    <w:rsid w:val="00B829DE"/>
    <w:rsid w:val="00B82B8E"/>
    <w:rsid w:val="00B84686"/>
    <w:rsid w:val="00B8617D"/>
    <w:rsid w:val="00B87119"/>
    <w:rsid w:val="00B87262"/>
    <w:rsid w:val="00B87D6A"/>
    <w:rsid w:val="00B91699"/>
    <w:rsid w:val="00B91D89"/>
    <w:rsid w:val="00B960CD"/>
    <w:rsid w:val="00BA0D9A"/>
    <w:rsid w:val="00BA2241"/>
    <w:rsid w:val="00BA3BA8"/>
    <w:rsid w:val="00BA629D"/>
    <w:rsid w:val="00BA7778"/>
    <w:rsid w:val="00BB06FF"/>
    <w:rsid w:val="00BB22E9"/>
    <w:rsid w:val="00BB287C"/>
    <w:rsid w:val="00BB31F2"/>
    <w:rsid w:val="00BB322C"/>
    <w:rsid w:val="00BB329D"/>
    <w:rsid w:val="00BB5A21"/>
    <w:rsid w:val="00BB6450"/>
    <w:rsid w:val="00BB7154"/>
    <w:rsid w:val="00BC00A3"/>
    <w:rsid w:val="00BC0895"/>
    <w:rsid w:val="00BC0E03"/>
    <w:rsid w:val="00BC1038"/>
    <w:rsid w:val="00BC2340"/>
    <w:rsid w:val="00BC3BFC"/>
    <w:rsid w:val="00BC4E5F"/>
    <w:rsid w:val="00BC6827"/>
    <w:rsid w:val="00BC6AB8"/>
    <w:rsid w:val="00BC6E56"/>
    <w:rsid w:val="00BD0454"/>
    <w:rsid w:val="00BD08DF"/>
    <w:rsid w:val="00BD0A49"/>
    <w:rsid w:val="00BD132D"/>
    <w:rsid w:val="00BD1709"/>
    <w:rsid w:val="00BD1D74"/>
    <w:rsid w:val="00BD31DA"/>
    <w:rsid w:val="00BD4980"/>
    <w:rsid w:val="00BD6705"/>
    <w:rsid w:val="00BD7B34"/>
    <w:rsid w:val="00BE00CD"/>
    <w:rsid w:val="00BE05E3"/>
    <w:rsid w:val="00BE140B"/>
    <w:rsid w:val="00BE333A"/>
    <w:rsid w:val="00BE35D0"/>
    <w:rsid w:val="00BE3CAB"/>
    <w:rsid w:val="00BE602D"/>
    <w:rsid w:val="00BE61D0"/>
    <w:rsid w:val="00BF049F"/>
    <w:rsid w:val="00BF0EE7"/>
    <w:rsid w:val="00BF17F1"/>
    <w:rsid w:val="00BF4DA4"/>
    <w:rsid w:val="00BF67B0"/>
    <w:rsid w:val="00BF6B23"/>
    <w:rsid w:val="00C00291"/>
    <w:rsid w:val="00C01243"/>
    <w:rsid w:val="00C021B6"/>
    <w:rsid w:val="00C02406"/>
    <w:rsid w:val="00C02AA7"/>
    <w:rsid w:val="00C030C1"/>
    <w:rsid w:val="00C04892"/>
    <w:rsid w:val="00C05B80"/>
    <w:rsid w:val="00C07BE9"/>
    <w:rsid w:val="00C10242"/>
    <w:rsid w:val="00C1067D"/>
    <w:rsid w:val="00C120F2"/>
    <w:rsid w:val="00C12C04"/>
    <w:rsid w:val="00C13E32"/>
    <w:rsid w:val="00C16BB9"/>
    <w:rsid w:val="00C171D5"/>
    <w:rsid w:val="00C211E8"/>
    <w:rsid w:val="00C2129B"/>
    <w:rsid w:val="00C22E11"/>
    <w:rsid w:val="00C235A8"/>
    <w:rsid w:val="00C24495"/>
    <w:rsid w:val="00C265B5"/>
    <w:rsid w:val="00C26846"/>
    <w:rsid w:val="00C26AC5"/>
    <w:rsid w:val="00C27EB6"/>
    <w:rsid w:val="00C30FC6"/>
    <w:rsid w:val="00C314F0"/>
    <w:rsid w:val="00C3211D"/>
    <w:rsid w:val="00C321A1"/>
    <w:rsid w:val="00C345FE"/>
    <w:rsid w:val="00C35106"/>
    <w:rsid w:val="00C356BF"/>
    <w:rsid w:val="00C373F8"/>
    <w:rsid w:val="00C37694"/>
    <w:rsid w:val="00C400B5"/>
    <w:rsid w:val="00C417C3"/>
    <w:rsid w:val="00C45237"/>
    <w:rsid w:val="00C4715F"/>
    <w:rsid w:val="00C4733C"/>
    <w:rsid w:val="00C515AB"/>
    <w:rsid w:val="00C52788"/>
    <w:rsid w:val="00C530D9"/>
    <w:rsid w:val="00C538F0"/>
    <w:rsid w:val="00C54C90"/>
    <w:rsid w:val="00C54EEF"/>
    <w:rsid w:val="00C56216"/>
    <w:rsid w:val="00C56273"/>
    <w:rsid w:val="00C6084D"/>
    <w:rsid w:val="00C60C2C"/>
    <w:rsid w:val="00C60CA0"/>
    <w:rsid w:val="00C61300"/>
    <w:rsid w:val="00C62E42"/>
    <w:rsid w:val="00C63CA6"/>
    <w:rsid w:val="00C65754"/>
    <w:rsid w:val="00C66617"/>
    <w:rsid w:val="00C67E41"/>
    <w:rsid w:val="00C70248"/>
    <w:rsid w:val="00C704BA"/>
    <w:rsid w:val="00C71D69"/>
    <w:rsid w:val="00C71D8D"/>
    <w:rsid w:val="00C71EC8"/>
    <w:rsid w:val="00C7502E"/>
    <w:rsid w:val="00C769D7"/>
    <w:rsid w:val="00C770C9"/>
    <w:rsid w:val="00C779EE"/>
    <w:rsid w:val="00C77DD9"/>
    <w:rsid w:val="00C84301"/>
    <w:rsid w:val="00C853D6"/>
    <w:rsid w:val="00C86616"/>
    <w:rsid w:val="00C8685B"/>
    <w:rsid w:val="00C87863"/>
    <w:rsid w:val="00C90972"/>
    <w:rsid w:val="00C91CE1"/>
    <w:rsid w:val="00C920C5"/>
    <w:rsid w:val="00C93EF1"/>
    <w:rsid w:val="00C94E48"/>
    <w:rsid w:val="00C95812"/>
    <w:rsid w:val="00C95E68"/>
    <w:rsid w:val="00CA0457"/>
    <w:rsid w:val="00CA213B"/>
    <w:rsid w:val="00CA240B"/>
    <w:rsid w:val="00CA375C"/>
    <w:rsid w:val="00CA3FF0"/>
    <w:rsid w:val="00CA572C"/>
    <w:rsid w:val="00CA5DC6"/>
    <w:rsid w:val="00CB15FA"/>
    <w:rsid w:val="00CB1E29"/>
    <w:rsid w:val="00CB331E"/>
    <w:rsid w:val="00CB3853"/>
    <w:rsid w:val="00CB52F0"/>
    <w:rsid w:val="00CB5A81"/>
    <w:rsid w:val="00CB5FB6"/>
    <w:rsid w:val="00CB64D2"/>
    <w:rsid w:val="00CB7598"/>
    <w:rsid w:val="00CB7C8B"/>
    <w:rsid w:val="00CC0180"/>
    <w:rsid w:val="00CC0B66"/>
    <w:rsid w:val="00CC0E44"/>
    <w:rsid w:val="00CC1534"/>
    <w:rsid w:val="00CC16C8"/>
    <w:rsid w:val="00CC183D"/>
    <w:rsid w:val="00CC2FF4"/>
    <w:rsid w:val="00CC3165"/>
    <w:rsid w:val="00CC3441"/>
    <w:rsid w:val="00CC42BB"/>
    <w:rsid w:val="00CC45F2"/>
    <w:rsid w:val="00CC499B"/>
    <w:rsid w:val="00CC4B94"/>
    <w:rsid w:val="00CC61BB"/>
    <w:rsid w:val="00CC61FA"/>
    <w:rsid w:val="00CC62D7"/>
    <w:rsid w:val="00CC6832"/>
    <w:rsid w:val="00CC6ED4"/>
    <w:rsid w:val="00CD09DE"/>
    <w:rsid w:val="00CD2FD7"/>
    <w:rsid w:val="00CD4559"/>
    <w:rsid w:val="00CD5172"/>
    <w:rsid w:val="00CD54BC"/>
    <w:rsid w:val="00CD62BB"/>
    <w:rsid w:val="00CD65CF"/>
    <w:rsid w:val="00CD77DC"/>
    <w:rsid w:val="00CE03A1"/>
    <w:rsid w:val="00CE0F46"/>
    <w:rsid w:val="00CE1336"/>
    <w:rsid w:val="00CE47D7"/>
    <w:rsid w:val="00CE5FCB"/>
    <w:rsid w:val="00CE69E7"/>
    <w:rsid w:val="00CF1CE5"/>
    <w:rsid w:val="00CF279D"/>
    <w:rsid w:val="00CF2918"/>
    <w:rsid w:val="00CF3AED"/>
    <w:rsid w:val="00CF435B"/>
    <w:rsid w:val="00CF4CA6"/>
    <w:rsid w:val="00CF50A1"/>
    <w:rsid w:val="00CF675F"/>
    <w:rsid w:val="00CF750F"/>
    <w:rsid w:val="00D01ABB"/>
    <w:rsid w:val="00D04261"/>
    <w:rsid w:val="00D049E5"/>
    <w:rsid w:val="00D062B4"/>
    <w:rsid w:val="00D064AB"/>
    <w:rsid w:val="00D068B9"/>
    <w:rsid w:val="00D075D8"/>
    <w:rsid w:val="00D10E06"/>
    <w:rsid w:val="00D10E54"/>
    <w:rsid w:val="00D11817"/>
    <w:rsid w:val="00D1255F"/>
    <w:rsid w:val="00D14B3C"/>
    <w:rsid w:val="00D15044"/>
    <w:rsid w:val="00D16142"/>
    <w:rsid w:val="00D162F7"/>
    <w:rsid w:val="00D16D0D"/>
    <w:rsid w:val="00D20E5E"/>
    <w:rsid w:val="00D21D65"/>
    <w:rsid w:val="00D220F0"/>
    <w:rsid w:val="00D2591A"/>
    <w:rsid w:val="00D25F6B"/>
    <w:rsid w:val="00D26DDC"/>
    <w:rsid w:val="00D27541"/>
    <w:rsid w:val="00D2776F"/>
    <w:rsid w:val="00D27A4A"/>
    <w:rsid w:val="00D3050E"/>
    <w:rsid w:val="00D30DEA"/>
    <w:rsid w:val="00D314D1"/>
    <w:rsid w:val="00D34CA1"/>
    <w:rsid w:val="00D3510D"/>
    <w:rsid w:val="00D3542A"/>
    <w:rsid w:val="00D35457"/>
    <w:rsid w:val="00D4227E"/>
    <w:rsid w:val="00D43362"/>
    <w:rsid w:val="00D43EF4"/>
    <w:rsid w:val="00D50A92"/>
    <w:rsid w:val="00D50D3F"/>
    <w:rsid w:val="00D51940"/>
    <w:rsid w:val="00D52402"/>
    <w:rsid w:val="00D52B1C"/>
    <w:rsid w:val="00D53785"/>
    <w:rsid w:val="00D54849"/>
    <w:rsid w:val="00D55217"/>
    <w:rsid w:val="00D5548C"/>
    <w:rsid w:val="00D57022"/>
    <w:rsid w:val="00D576DB"/>
    <w:rsid w:val="00D600C8"/>
    <w:rsid w:val="00D60C6A"/>
    <w:rsid w:val="00D60C6C"/>
    <w:rsid w:val="00D670ED"/>
    <w:rsid w:val="00D70B60"/>
    <w:rsid w:val="00D71472"/>
    <w:rsid w:val="00D71702"/>
    <w:rsid w:val="00D72CB8"/>
    <w:rsid w:val="00D73647"/>
    <w:rsid w:val="00D76754"/>
    <w:rsid w:val="00D801E3"/>
    <w:rsid w:val="00D809B7"/>
    <w:rsid w:val="00D80B41"/>
    <w:rsid w:val="00D81E52"/>
    <w:rsid w:val="00D82D21"/>
    <w:rsid w:val="00D83E2C"/>
    <w:rsid w:val="00D843FA"/>
    <w:rsid w:val="00D84A84"/>
    <w:rsid w:val="00D85176"/>
    <w:rsid w:val="00D8636D"/>
    <w:rsid w:val="00D872B9"/>
    <w:rsid w:val="00D87F49"/>
    <w:rsid w:val="00D923B0"/>
    <w:rsid w:val="00D925BF"/>
    <w:rsid w:val="00D9318D"/>
    <w:rsid w:val="00D936AD"/>
    <w:rsid w:val="00D94704"/>
    <w:rsid w:val="00D96402"/>
    <w:rsid w:val="00D97F93"/>
    <w:rsid w:val="00DA0DAE"/>
    <w:rsid w:val="00DA1660"/>
    <w:rsid w:val="00DA1ACD"/>
    <w:rsid w:val="00DA421C"/>
    <w:rsid w:val="00DA470E"/>
    <w:rsid w:val="00DA4AB4"/>
    <w:rsid w:val="00DA5E2D"/>
    <w:rsid w:val="00DB0941"/>
    <w:rsid w:val="00DB0FC1"/>
    <w:rsid w:val="00DB189C"/>
    <w:rsid w:val="00DB1C48"/>
    <w:rsid w:val="00DB22E5"/>
    <w:rsid w:val="00DB37A1"/>
    <w:rsid w:val="00DB437F"/>
    <w:rsid w:val="00DB512F"/>
    <w:rsid w:val="00DB55E0"/>
    <w:rsid w:val="00DB5670"/>
    <w:rsid w:val="00DB6611"/>
    <w:rsid w:val="00DB67B1"/>
    <w:rsid w:val="00DC122D"/>
    <w:rsid w:val="00DC2AF5"/>
    <w:rsid w:val="00DC5835"/>
    <w:rsid w:val="00DC7990"/>
    <w:rsid w:val="00DD24F0"/>
    <w:rsid w:val="00DD2F34"/>
    <w:rsid w:val="00DD4A4B"/>
    <w:rsid w:val="00DD4AFC"/>
    <w:rsid w:val="00DD6BE0"/>
    <w:rsid w:val="00DD79AE"/>
    <w:rsid w:val="00DE132B"/>
    <w:rsid w:val="00DE295A"/>
    <w:rsid w:val="00DE2FD4"/>
    <w:rsid w:val="00DE3E2F"/>
    <w:rsid w:val="00DE4574"/>
    <w:rsid w:val="00DE5E70"/>
    <w:rsid w:val="00DE7DEC"/>
    <w:rsid w:val="00DE7DEE"/>
    <w:rsid w:val="00DF0DFF"/>
    <w:rsid w:val="00DF1579"/>
    <w:rsid w:val="00DF223B"/>
    <w:rsid w:val="00DF33EB"/>
    <w:rsid w:val="00DF407D"/>
    <w:rsid w:val="00DF75E0"/>
    <w:rsid w:val="00DF7D44"/>
    <w:rsid w:val="00E00BCB"/>
    <w:rsid w:val="00E01085"/>
    <w:rsid w:val="00E04C4B"/>
    <w:rsid w:val="00E05E35"/>
    <w:rsid w:val="00E06869"/>
    <w:rsid w:val="00E07A78"/>
    <w:rsid w:val="00E10C51"/>
    <w:rsid w:val="00E12349"/>
    <w:rsid w:val="00E12CEE"/>
    <w:rsid w:val="00E12D77"/>
    <w:rsid w:val="00E12F01"/>
    <w:rsid w:val="00E1393D"/>
    <w:rsid w:val="00E14985"/>
    <w:rsid w:val="00E15032"/>
    <w:rsid w:val="00E20412"/>
    <w:rsid w:val="00E213D1"/>
    <w:rsid w:val="00E23703"/>
    <w:rsid w:val="00E23992"/>
    <w:rsid w:val="00E249F7"/>
    <w:rsid w:val="00E2562C"/>
    <w:rsid w:val="00E2611D"/>
    <w:rsid w:val="00E26146"/>
    <w:rsid w:val="00E27D46"/>
    <w:rsid w:val="00E31275"/>
    <w:rsid w:val="00E317A4"/>
    <w:rsid w:val="00E32A57"/>
    <w:rsid w:val="00E33454"/>
    <w:rsid w:val="00E3371E"/>
    <w:rsid w:val="00E34C6E"/>
    <w:rsid w:val="00E37023"/>
    <w:rsid w:val="00E37DD6"/>
    <w:rsid w:val="00E37E69"/>
    <w:rsid w:val="00E42BC3"/>
    <w:rsid w:val="00E436C6"/>
    <w:rsid w:val="00E447DD"/>
    <w:rsid w:val="00E461DA"/>
    <w:rsid w:val="00E46473"/>
    <w:rsid w:val="00E46567"/>
    <w:rsid w:val="00E46BD3"/>
    <w:rsid w:val="00E47811"/>
    <w:rsid w:val="00E50105"/>
    <w:rsid w:val="00E50780"/>
    <w:rsid w:val="00E508BA"/>
    <w:rsid w:val="00E52197"/>
    <w:rsid w:val="00E5279F"/>
    <w:rsid w:val="00E52FE1"/>
    <w:rsid w:val="00E53ED0"/>
    <w:rsid w:val="00E54455"/>
    <w:rsid w:val="00E5620F"/>
    <w:rsid w:val="00E5686E"/>
    <w:rsid w:val="00E62031"/>
    <w:rsid w:val="00E62F0C"/>
    <w:rsid w:val="00E6387B"/>
    <w:rsid w:val="00E6523E"/>
    <w:rsid w:val="00E65DF5"/>
    <w:rsid w:val="00E677E9"/>
    <w:rsid w:val="00E67A9A"/>
    <w:rsid w:val="00E67D35"/>
    <w:rsid w:val="00E71274"/>
    <w:rsid w:val="00E72CBE"/>
    <w:rsid w:val="00E74C87"/>
    <w:rsid w:val="00E74E6C"/>
    <w:rsid w:val="00E75B37"/>
    <w:rsid w:val="00E75D3D"/>
    <w:rsid w:val="00E77353"/>
    <w:rsid w:val="00E82650"/>
    <w:rsid w:val="00E82D80"/>
    <w:rsid w:val="00E82E58"/>
    <w:rsid w:val="00E83B1F"/>
    <w:rsid w:val="00E84102"/>
    <w:rsid w:val="00E849FE"/>
    <w:rsid w:val="00E85123"/>
    <w:rsid w:val="00E855A2"/>
    <w:rsid w:val="00E86367"/>
    <w:rsid w:val="00E86F4D"/>
    <w:rsid w:val="00E90A24"/>
    <w:rsid w:val="00E90CEC"/>
    <w:rsid w:val="00E919CB"/>
    <w:rsid w:val="00E91A8C"/>
    <w:rsid w:val="00E9444C"/>
    <w:rsid w:val="00E94742"/>
    <w:rsid w:val="00E96C59"/>
    <w:rsid w:val="00E96E8C"/>
    <w:rsid w:val="00EA0781"/>
    <w:rsid w:val="00EA1363"/>
    <w:rsid w:val="00EA295D"/>
    <w:rsid w:val="00EA5782"/>
    <w:rsid w:val="00EB1396"/>
    <w:rsid w:val="00EB4AED"/>
    <w:rsid w:val="00EB51D0"/>
    <w:rsid w:val="00EB5F46"/>
    <w:rsid w:val="00EB6907"/>
    <w:rsid w:val="00EB6949"/>
    <w:rsid w:val="00EB7C4A"/>
    <w:rsid w:val="00EB7C75"/>
    <w:rsid w:val="00EC061D"/>
    <w:rsid w:val="00EC2081"/>
    <w:rsid w:val="00EC21C5"/>
    <w:rsid w:val="00EC2BD4"/>
    <w:rsid w:val="00EC32F9"/>
    <w:rsid w:val="00EC37D2"/>
    <w:rsid w:val="00EC4D6B"/>
    <w:rsid w:val="00EC6A9C"/>
    <w:rsid w:val="00EC754B"/>
    <w:rsid w:val="00EC7851"/>
    <w:rsid w:val="00ED0387"/>
    <w:rsid w:val="00ED09D5"/>
    <w:rsid w:val="00ED2910"/>
    <w:rsid w:val="00ED3114"/>
    <w:rsid w:val="00ED4611"/>
    <w:rsid w:val="00ED4721"/>
    <w:rsid w:val="00ED4AEB"/>
    <w:rsid w:val="00ED5191"/>
    <w:rsid w:val="00ED5F8F"/>
    <w:rsid w:val="00EE264D"/>
    <w:rsid w:val="00EE2E47"/>
    <w:rsid w:val="00EE3458"/>
    <w:rsid w:val="00EE351E"/>
    <w:rsid w:val="00EE3EEA"/>
    <w:rsid w:val="00EE4AB9"/>
    <w:rsid w:val="00EE5A4C"/>
    <w:rsid w:val="00EE6558"/>
    <w:rsid w:val="00EE66A6"/>
    <w:rsid w:val="00EE68B6"/>
    <w:rsid w:val="00EE6C5F"/>
    <w:rsid w:val="00EF0425"/>
    <w:rsid w:val="00EF0799"/>
    <w:rsid w:val="00EF44B3"/>
    <w:rsid w:val="00EF6449"/>
    <w:rsid w:val="00F002AE"/>
    <w:rsid w:val="00F00BE5"/>
    <w:rsid w:val="00F01CAB"/>
    <w:rsid w:val="00F02926"/>
    <w:rsid w:val="00F0392D"/>
    <w:rsid w:val="00F03BB2"/>
    <w:rsid w:val="00F04991"/>
    <w:rsid w:val="00F06CB6"/>
    <w:rsid w:val="00F07B2B"/>
    <w:rsid w:val="00F1087F"/>
    <w:rsid w:val="00F11095"/>
    <w:rsid w:val="00F11DC8"/>
    <w:rsid w:val="00F12C20"/>
    <w:rsid w:val="00F12E7E"/>
    <w:rsid w:val="00F13495"/>
    <w:rsid w:val="00F1363C"/>
    <w:rsid w:val="00F14060"/>
    <w:rsid w:val="00F16864"/>
    <w:rsid w:val="00F1760E"/>
    <w:rsid w:val="00F20CC4"/>
    <w:rsid w:val="00F22DEC"/>
    <w:rsid w:val="00F25523"/>
    <w:rsid w:val="00F30346"/>
    <w:rsid w:val="00F326E4"/>
    <w:rsid w:val="00F32FDA"/>
    <w:rsid w:val="00F3381F"/>
    <w:rsid w:val="00F33C8A"/>
    <w:rsid w:val="00F33D0B"/>
    <w:rsid w:val="00F3554E"/>
    <w:rsid w:val="00F3574E"/>
    <w:rsid w:val="00F36F4D"/>
    <w:rsid w:val="00F37D13"/>
    <w:rsid w:val="00F37E4E"/>
    <w:rsid w:val="00F40D99"/>
    <w:rsid w:val="00F42103"/>
    <w:rsid w:val="00F42A10"/>
    <w:rsid w:val="00F44484"/>
    <w:rsid w:val="00F46A23"/>
    <w:rsid w:val="00F46BAB"/>
    <w:rsid w:val="00F50BFD"/>
    <w:rsid w:val="00F50CBD"/>
    <w:rsid w:val="00F51E97"/>
    <w:rsid w:val="00F524F1"/>
    <w:rsid w:val="00F534D5"/>
    <w:rsid w:val="00F54828"/>
    <w:rsid w:val="00F548A4"/>
    <w:rsid w:val="00F567FB"/>
    <w:rsid w:val="00F576B9"/>
    <w:rsid w:val="00F60426"/>
    <w:rsid w:val="00F61BFE"/>
    <w:rsid w:val="00F62FB1"/>
    <w:rsid w:val="00F63251"/>
    <w:rsid w:val="00F63934"/>
    <w:rsid w:val="00F63A71"/>
    <w:rsid w:val="00F64B1F"/>
    <w:rsid w:val="00F65798"/>
    <w:rsid w:val="00F66FC5"/>
    <w:rsid w:val="00F6770D"/>
    <w:rsid w:val="00F7218F"/>
    <w:rsid w:val="00F7414E"/>
    <w:rsid w:val="00F74BB8"/>
    <w:rsid w:val="00F771E3"/>
    <w:rsid w:val="00F81963"/>
    <w:rsid w:val="00F81B35"/>
    <w:rsid w:val="00F84338"/>
    <w:rsid w:val="00F84987"/>
    <w:rsid w:val="00F8512C"/>
    <w:rsid w:val="00F86967"/>
    <w:rsid w:val="00F91438"/>
    <w:rsid w:val="00F914DF"/>
    <w:rsid w:val="00F93491"/>
    <w:rsid w:val="00F94687"/>
    <w:rsid w:val="00F94DCA"/>
    <w:rsid w:val="00F94E62"/>
    <w:rsid w:val="00F96466"/>
    <w:rsid w:val="00F97689"/>
    <w:rsid w:val="00FA26D9"/>
    <w:rsid w:val="00FA6DD5"/>
    <w:rsid w:val="00FB158A"/>
    <w:rsid w:val="00FB53BD"/>
    <w:rsid w:val="00FB66D5"/>
    <w:rsid w:val="00FB696B"/>
    <w:rsid w:val="00FC0EE1"/>
    <w:rsid w:val="00FC10F0"/>
    <w:rsid w:val="00FC16F2"/>
    <w:rsid w:val="00FC292C"/>
    <w:rsid w:val="00FC32E2"/>
    <w:rsid w:val="00FC336C"/>
    <w:rsid w:val="00FC3397"/>
    <w:rsid w:val="00FC39E7"/>
    <w:rsid w:val="00FC3B5C"/>
    <w:rsid w:val="00FC452D"/>
    <w:rsid w:val="00FC4A99"/>
    <w:rsid w:val="00FC4CCE"/>
    <w:rsid w:val="00FC5181"/>
    <w:rsid w:val="00FC5D22"/>
    <w:rsid w:val="00FC7079"/>
    <w:rsid w:val="00FC70D8"/>
    <w:rsid w:val="00FC7534"/>
    <w:rsid w:val="00FC7EDF"/>
    <w:rsid w:val="00FC7F39"/>
    <w:rsid w:val="00FD1C19"/>
    <w:rsid w:val="00FD50B5"/>
    <w:rsid w:val="00FD62A4"/>
    <w:rsid w:val="00FD68F2"/>
    <w:rsid w:val="00FD749C"/>
    <w:rsid w:val="00FE04B9"/>
    <w:rsid w:val="00FE04D9"/>
    <w:rsid w:val="00FE2297"/>
    <w:rsid w:val="00FE3B4F"/>
    <w:rsid w:val="00FE55F9"/>
    <w:rsid w:val="00FE5964"/>
    <w:rsid w:val="00FE7C62"/>
    <w:rsid w:val="00FF1734"/>
    <w:rsid w:val="00FF19F2"/>
    <w:rsid w:val="00FF5E86"/>
    <w:rsid w:val="014FED4E"/>
    <w:rsid w:val="015F679D"/>
    <w:rsid w:val="01683571"/>
    <w:rsid w:val="018340CE"/>
    <w:rsid w:val="0196B2DC"/>
    <w:rsid w:val="01A8165C"/>
    <w:rsid w:val="01BF0FEC"/>
    <w:rsid w:val="01BFFE2F"/>
    <w:rsid w:val="01EE851D"/>
    <w:rsid w:val="020EC443"/>
    <w:rsid w:val="0235C674"/>
    <w:rsid w:val="027599F6"/>
    <w:rsid w:val="02862453"/>
    <w:rsid w:val="029E20EE"/>
    <w:rsid w:val="02A7E37A"/>
    <w:rsid w:val="02CFD7A5"/>
    <w:rsid w:val="02DF1477"/>
    <w:rsid w:val="0323FE93"/>
    <w:rsid w:val="03860C44"/>
    <w:rsid w:val="03AB067F"/>
    <w:rsid w:val="03B138F2"/>
    <w:rsid w:val="03C63F06"/>
    <w:rsid w:val="03DBE6AF"/>
    <w:rsid w:val="03F5E99C"/>
    <w:rsid w:val="0410464B"/>
    <w:rsid w:val="043E2C1B"/>
    <w:rsid w:val="044E44B1"/>
    <w:rsid w:val="0488CA7C"/>
    <w:rsid w:val="048BF1FC"/>
    <w:rsid w:val="04E9BCE4"/>
    <w:rsid w:val="0524B0F5"/>
    <w:rsid w:val="053BCE53"/>
    <w:rsid w:val="057C3F60"/>
    <w:rsid w:val="0584DAC7"/>
    <w:rsid w:val="05B8453B"/>
    <w:rsid w:val="05BF184F"/>
    <w:rsid w:val="05CA1841"/>
    <w:rsid w:val="05F3832A"/>
    <w:rsid w:val="061A99DB"/>
    <w:rsid w:val="0620F046"/>
    <w:rsid w:val="063073ED"/>
    <w:rsid w:val="06808A45"/>
    <w:rsid w:val="07180FC1"/>
    <w:rsid w:val="07B4FF08"/>
    <w:rsid w:val="07BCE1EE"/>
    <w:rsid w:val="084596B2"/>
    <w:rsid w:val="08C88C9F"/>
    <w:rsid w:val="08D728CC"/>
    <w:rsid w:val="08E0717E"/>
    <w:rsid w:val="08FC509E"/>
    <w:rsid w:val="0919EA3C"/>
    <w:rsid w:val="094F0969"/>
    <w:rsid w:val="0959874C"/>
    <w:rsid w:val="097C47F8"/>
    <w:rsid w:val="098F20EA"/>
    <w:rsid w:val="09A24B89"/>
    <w:rsid w:val="09A6FC71"/>
    <w:rsid w:val="09F33921"/>
    <w:rsid w:val="0A0441DF"/>
    <w:rsid w:val="0A04890D"/>
    <w:rsid w:val="0A09544F"/>
    <w:rsid w:val="0A0ABDF4"/>
    <w:rsid w:val="0A392937"/>
    <w:rsid w:val="0A5A7C3F"/>
    <w:rsid w:val="0AA8107E"/>
    <w:rsid w:val="0AC5742A"/>
    <w:rsid w:val="0B17CF8E"/>
    <w:rsid w:val="0B1816A8"/>
    <w:rsid w:val="0B646BF1"/>
    <w:rsid w:val="0B693E8A"/>
    <w:rsid w:val="0BB33585"/>
    <w:rsid w:val="0BC804BD"/>
    <w:rsid w:val="0BD35EEB"/>
    <w:rsid w:val="0BFE0B57"/>
    <w:rsid w:val="0C15013F"/>
    <w:rsid w:val="0C49B5E5"/>
    <w:rsid w:val="0C624D68"/>
    <w:rsid w:val="0CA78359"/>
    <w:rsid w:val="0CABFBED"/>
    <w:rsid w:val="0D19735D"/>
    <w:rsid w:val="0D5DB6C5"/>
    <w:rsid w:val="0D6A1445"/>
    <w:rsid w:val="0DB40D41"/>
    <w:rsid w:val="0DEA073A"/>
    <w:rsid w:val="0E69A4B2"/>
    <w:rsid w:val="0EA7B342"/>
    <w:rsid w:val="0F09FDDB"/>
    <w:rsid w:val="0F96E5DD"/>
    <w:rsid w:val="0FA1F255"/>
    <w:rsid w:val="0FC01FE5"/>
    <w:rsid w:val="0FEA6322"/>
    <w:rsid w:val="10024664"/>
    <w:rsid w:val="1019BEB4"/>
    <w:rsid w:val="101B2EBF"/>
    <w:rsid w:val="101E4678"/>
    <w:rsid w:val="1034E1F5"/>
    <w:rsid w:val="104BF63D"/>
    <w:rsid w:val="1065E5AE"/>
    <w:rsid w:val="1089452C"/>
    <w:rsid w:val="109B75E0"/>
    <w:rsid w:val="10FB40F0"/>
    <w:rsid w:val="1121A7FC"/>
    <w:rsid w:val="114FD8F2"/>
    <w:rsid w:val="11689656"/>
    <w:rsid w:val="119E16C5"/>
    <w:rsid w:val="11DAC3D7"/>
    <w:rsid w:val="11DC26D1"/>
    <w:rsid w:val="11E54C72"/>
    <w:rsid w:val="11E7C69E"/>
    <w:rsid w:val="122D1FF2"/>
    <w:rsid w:val="12469CB0"/>
    <w:rsid w:val="12633678"/>
    <w:rsid w:val="1294304C"/>
    <w:rsid w:val="129D0190"/>
    <w:rsid w:val="12B7C21E"/>
    <w:rsid w:val="12F90F43"/>
    <w:rsid w:val="1300D798"/>
    <w:rsid w:val="130604DC"/>
    <w:rsid w:val="13522E9F"/>
    <w:rsid w:val="13C44B01"/>
    <w:rsid w:val="13CED9AC"/>
    <w:rsid w:val="13D57D9E"/>
    <w:rsid w:val="13E84564"/>
    <w:rsid w:val="13F1CEA5"/>
    <w:rsid w:val="14126F1A"/>
    <w:rsid w:val="144EA367"/>
    <w:rsid w:val="1475ABB5"/>
    <w:rsid w:val="147902FF"/>
    <w:rsid w:val="14858EE0"/>
    <w:rsid w:val="1505D388"/>
    <w:rsid w:val="1582D768"/>
    <w:rsid w:val="15918E43"/>
    <w:rsid w:val="159C8519"/>
    <w:rsid w:val="15AB0480"/>
    <w:rsid w:val="15E78A82"/>
    <w:rsid w:val="15FAB395"/>
    <w:rsid w:val="164C8D1C"/>
    <w:rsid w:val="1667887B"/>
    <w:rsid w:val="16724651"/>
    <w:rsid w:val="169A93DF"/>
    <w:rsid w:val="16B5E60D"/>
    <w:rsid w:val="16BB37C1"/>
    <w:rsid w:val="1706BA75"/>
    <w:rsid w:val="1751A006"/>
    <w:rsid w:val="177984A7"/>
    <w:rsid w:val="177E02E2"/>
    <w:rsid w:val="1790A17F"/>
    <w:rsid w:val="17AA1428"/>
    <w:rsid w:val="17B75B99"/>
    <w:rsid w:val="17BC95FF"/>
    <w:rsid w:val="17D6B7A6"/>
    <w:rsid w:val="17DF5849"/>
    <w:rsid w:val="180F0986"/>
    <w:rsid w:val="18310843"/>
    <w:rsid w:val="18346A3A"/>
    <w:rsid w:val="189248E1"/>
    <w:rsid w:val="18931EC4"/>
    <w:rsid w:val="18E56C3F"/>
    <w:rsid w:val="193D0BE0"/>
    <w:rsid w:val="196BE0C4"/>
    <w:rsid w:val="1A08CCB4"/>
    <w:rsid w:val="1A0B3237"/>
    <w:rsid w:val="1A1C7496"/>
    <w:rsid w:val="1A237CA1"/>
    <w:rsid w:val="1A34D381"/>
    <w:rsid w:val="1A3B5384"/>
    <w:rsid w:val="1A434FA9"/>
    <w:rsid w:val="1A44BF22"/>
    <w:rsid w:val="1AD8DC41"/>
    <w:rsid w:val="1ADD5826"/>
    <w:rsid w:val="1B272946"/>
    <w:rsid w:val="1BA37D36"/>
    <w:rsid w:val="1BA64804"/>
    <w:rsid w:val="1BE08F83"/>
    <w:rsid w:val="1C185F7B"/>
    <w:rsid w:val="1C2C9EB8"/>
    <w:rsid w:val="1C34599F"/>
    <w:rsid w:val="1C47AEC5"/>
    <w:rsid w:val="1C6A8A05"/>
    <w:rsid w:val="1C74ACA2"/>
    <w:rsid w:val="1CF4DE8C"/>
    <w:rsid w:val="1CF9BDE9"/>
    <w:rsid w:val="1D3E714F"/>
    <w:rsid w:val="1D48EB33"/>
    <w:rsid w:val="1D58E19B"/>
    <w:rsid w:val="1DCAF56E"/>
    <w:rsid w:val="1DF32AAF"/>
    <w:rsid w:val="1E7A0D04"/>
    <w:rsid w:val="1ED5B5C4"/>
    <w:rsid w:val="1EDE6FF8"/>
    <w:rsid w:val="1F52F672"/>
    <w:rsid w:val="1F55FC2A"/>
    <w:rsid w:val="1F5F8D31"/>
    <w:rsid w:val="1F994914"/>
    <w:rsid w:val="1FA3E8EB"/>
    <w:rsid w:val="1FAA6227"/>
    <w:rsid w:val="1FAD2AB4"/>
    <w:rsid w:val="1FC3DFF6"/>
    <w:rsid w:val="1FC64AA9"/>
    <w:rsid w:val="1FF0DC29"/>
    <w:rsid w:val="1FF0E016"/>
    <w:rsid w:val="200BF338"/>
    <w:rsid w:val="20194531"/>
    <w:rsid w:val="20285668"/>
    <w:rsid w:val="20320804"/>
    <w:rsid w:val="2033BB7A"/>
    <w:rsid w:val="20BF623F"/>
    <w:rsid w:val="210C2C90"/>
    <w:rsid w:val="210F120D"/>
    <w:rsid w:val="2118DA82"/>
    <w:rsid w:val="211AFA81"/>
    <w:rsid w:val="21210280"/>
    <w:rsid w:val="213DDBF6"/>
    <w:rsid w:val="2168AD27"/>
    <w:rsid w:val="219208C3"/>
    <w:rsid w:val="219788BB"/>
    <w:rsid w:val="21ADD281"/>
    <w:rsid w:val="21B1A56A"/>
    <w:rsid w:val="227CB00B"/>
    <w:rsid w:val="2284527A"/>
    <w:rsid w:val="22A08036"/>
    <w:rsid w:val="22E259EE"/>
    <w:rsid w:val="22F2FA99"/>
    <w:rsid w:val="23017D89"/>
    <w:rsid w:val="230409C7"/>
    <w:rsid w:val="23363F00"/>
    <w:rsid w:val="241B521D"/>
    <w:rsid w:val="243A134E"/>
    <w:rsid w:val="244B0382"/>
    <w:rsid w:val="246CB505"/>
    <w:rsid w:val="248C1B08"/>
    <w:rsid w:val="24CA3B97"/>
    <w:rsid w:val="24CABF5D"/>
    <w:rsid w:val="24CFAEE7"/>
    <w:rsid w:val="24D01DCF"/>
    <w:rsid w:val="24EB47E8"/>
    <w:rsid w:val="2515D97F"/>
    <w:rsid w:val="254361A0"/>
    <w:rsid w:val="2591F484"/>
    <w:rsid w:val="25AB0912"/>
    <w:rsid w:val="25DC9C7F"/>
    <w:rsid w:val="262408D9"/>
    <w:rsid w:val="26902CE7"/>
    <w:rsid w:val="26A13ED5"/>
    <w:rsid w:val="26ACD21C"/>
    <w:rsid w:val="26D1F03A"/>
    <w:rsid w:val="26DA4E92"/>
    <w:rsid w:val="26E316BC"/>
    <w:rsid w:val="270156BE"/>
    <w:rsid w:val="27234E26"/>
    <w:rsid w:val="272EDAF6"/>
    <w:rsid w:val="275E3932"/>
    <w:rsid w:val="277E465C"/>
    <w:rsid w:val="279506D2"/>
    <w:rsid w:val="2797D030"/>
    <w:rsid w:val="27F1E6ED"/>
    <w:rsid w:val="27FF8D06"/>
    <w:rsid w:val="2804F090"/>
    <w:rsid w:val="280CAC2F"/>
    <w:rsid w:val="2810AF7D"/>
    <w:rsid w:val="2833BC41"/>
    <w:rsid w:val="2848A27D"/>
    <w:rsid w:val="2853E071"/>
    <w:rsid w:val="287044F1"/>
    <w:rsid w:val="2897967B"/>
    <w:rsid w:val="28991D18"/>
    <w:rsid w:val="289975F2"/>
    <w:rsid w:val="28C1AF50"/>
    <w:rsid w:val="28E4BACC"/>
    <w:rsid w:val="28EFE06A"/>
    <w:rsid w:val="2930559D"/>
    <w:rsid w:val="2931F028"/>
    <w:rsid w:val="294A6ADB"/>
    <w:rsid w:val="2951DB8F"/>
    <w:rsid w:val="297AD7DE"/>
    <w:rsid w:val="29A3DC02"/>
    <w:rsid w:val="2A4A6FAF"/>
    <w:rsid w:val="2A684CA3"/>
    <w:rsid w:val="2A79966F"/>
    <w:rsid w:val="2A8F68A8"/>
    <w:rsid w:val="2AA6E579"/>
    <w:rsid w:val="2B08B91A"/>
    <w:rsid w:val="2B1085C2"/>
    <w:rsid w:val="2B20BFD9"/>
    <w:rsid w:val="2B9AF224"/>
    <w:rsid w:val="2BAE4658"/>
    <w:rsid w:val="2BC114CA"/>
    <w:rsid w:val="2BC219BE"/>
    <w:rsid w:val="2BD8D249"/>
    <w:rsid w:val="2C2914B6"/>
    <w:rsid w:val="2C5FD03D"/>
    <w:rsid w:val="2C763F43"/>
    <w:rsid w:val="2C783090"/>
    <w:rsid w:val="2C7F6744"/>
    <w:rsid w:val="2C8856C6"/>
    <w:rsid w:val="2D0F862E"/>
    <w:rsid w:val="2D289F2C"/>
    <w:rsid w:val="2D34A309"/>
    <w:rsid w:val="2D5D0689"/>
    <w:rsid w:val="2D94384B"/>
    <w:rsid w:val="2DA5F3F5"/>
    <w:rsid w:val="2EB5548C"/>
    <w:rsid w:val="2EE0AC45"/>
    <w:rsid w:val="2EEE91B0"/>
    <w:rsid w:val="2EF16DDA"/>
    <w:rsid w:val="2EF48046"/>
    <w:rsid w:val="2F08C9E5"/>
    <w:rsid w:val="2F0EB1CD"/>
    <w:rsid w:val="2F290651"/>
    <w:rsid w:val="2F3CBF26"/>
    <w:rsid w:val="2F3D72E8"/>
    <w:rsid w:val="2F3FA2CA"/>
    <w:rsid w:val="2F4F767A"/>
    <w:rsid w:val="2F6FB2AD"/>
    <w:rsid w:val="2F9BFF71"/>
    <w:rsid w:val="2FD48DDC"/>
    <w:rsid w:val="3002F458"/>
    <w:rsid w:val="3007984E"/>
    <w:rsid w:val="301D99E9"/>
    <w:rsid w:val="309B9357"/>
    <w:rsid w:val="30D94349"/>
    <w:rsid w:val="314C90C7"/>
    <w:rsid w:val="314D244A"/>
    <w:rsid w:val="3155DD16"/>
    <w:rsid w:val="315BE738"/>
    <w:rsid w:val="318F053E"/>
    <w:rsid w:val="319B5F83"/>
    <w:rsid w:val="31C24EE6"/>
    <w:rsid w:val="3202C665"/>
    <w:rsid w:val="3245F539"/>
    <w:rsid w:val="327513AA"/>
    <w:rsid w:val="3291969D"/>
    <w:rsid w:val="32C4FD2D"/>
    <w:rsid w:val="32D453FC"/>
    <w:rsid w:val="32F1AD77"/>
    <w:rsid w:val="3302EA45"/>
    <w:rsid w:val="332C6342"/>
    <w:rsid w:val="33470C31"/>
    <w:rsid w:val="33586223"/>
    <w:rsid w:val="336667D8"/>
    <w:rsid w:val="33A1BED1"/>
    <w:rsid w:val="33AC8388"/>
    <w:rsid w:val="33AD7B5D"/>
    <w:rsid w:val="33BA36FA"/>
    <w:rsid w:val="33C3D0AA"/>
    <w:rsid w:val="33D0FDC7"/>
    <w:rsid w:val="33FA3164"/>
    <w:rsid w:val="34273A49"/>
    <w:rsid w:val="342ABEF8"/>
    <w:rsid w:val="348BF760"/>
    <w:rsid w:val="34B54C63"/>
    <w:rsid w:val="34D80CE5"/>
    <w:rsid w:val="3504796F"/>
    <w:rsid w:val="352D6378"/>
    <w:rsid w:val="352F130B"/>
    <w:rsid w:val="35C99A26"/>
    <w:rsid w:val="35FFA2BA"/>
    <w:rsid w:val="36AB5EAF"/>
    <w:rsid w:val="36DCC409"/>
    <w:rsid w:val="36EF6FD0"/>
    <w:rsid w:val="36FD2E6F"/>
    <w:rsid w:val="377FEAB3"/>
    <w:rsid w:val="37A75743"/>
    <w:rsid w:val="37A953F3"/>
    <w:rsid w:val="38BC78AA"/>
    <w:rsid w:val="38E8FEB8"/>
    <w:rsid w:val="3911A54E"/>
    <w:rsid w:val="395F5AD5"/>
    <w:rsid w:val="39605BBE"/>
    <w:rsid w:val="3963BB94"/>
    <w:rsid w:val="3965884C"/>
    <w:rsid w:val="397C5C3A"/>
    <w:rsid w:val="39A54B87"/>
    <w:rsid w:val="3A02842E"/>
    <w:rsid w:val="3A0FCE60"/>
    <w:rsid w:val="3A123EF6"/>
    <w:rsid w:val="3A43A680"/>
    <w:rsid w:val="3AE946E2"/>
    <w:rsid w:val="3B222DFF"/>
    <w:rsid w:val="3B27EB2D"/>
    <w:rsid w:val="3B649218"/>
    <w:rsid w:val="3B73B3AF"/>
    <w:rsid w:val="3B73E681"/>
    <w:rsid w:val="3B90804E"/>
    <w:rsid w:val="3BC45B11"/>
    <w:rsid w:val="3BEEE560"/>
    <w:rsid w:val="3C0F3957"/>
    <w:rsid w:val="3CA5D6C3"/>
    <w:rsid w:val="3CE0D776"/>
    <w:rsid w:val="3CE4725B"/>
    <w:rsid w:val="3CEE02F7"/>
    <w:rsid w:val="3D18D7BC"/>
    <w:rsid w:val="3D3820DC"/>
    <w:rsid w:val="3D4F94F0"/>
    <w:rsid w:val="3DA3D24D"/>
    <w:rsid w:val="3DED1AC8"/>
    <w:rsid w:val="3DF20A4C"/>
    <w:rsid w:val="3E1147BD"/>
    <w:rsid w:val="3E1700A7"/>
    <w:rsid w:val="3E1CF98E"/>
    <w:rsid w:val="3E2CE2FC"/>
    <w:rsid w:val="3E36C09E"/>
    <w:rsid w:val="3E4D1D27"/>
    <w:rsid w:val="3EC44B28"/>
    <w:rsid w:val="3EC7CE6C"/>
    <w:rsid w:val="3EF8C4BA"/>
    <w:rsid w:val="3F2E499E"/>
    <w:rsid w:val="3FCF2093"/>
    <w:rsid w:val="3FE36E0C"/>
    <w:rsid w:val="4063F171"/>
    <w:rsid w:val="40697EFB"/>
    <w:rsid w:val="406C265C"/>
    <w:rsid w:val="4071C5B2"/>
    <w:rsid w:val="4073A078"/>
    <w:rsid w:val="40A7C666"/>
    <w:rsid w:val="40B1890C"/>
    <w:rsid w:val="40DA59B5"/>
    <w:rsid w:val="40DDF55B"/>
    <w:rsid w:val="40FEE9EA"/>
    <w:rsid w:val="4141A7CC"/>
    <w:rsid w:val="419FF645"/>
    <w:rsid w:val="41BE9573"/>
    <w:rsid w:val="41D214C0"/>
    <w:rsid w:val="41D2B705"/>
    <w:rsid w:val="421271D4"/>
    <w:rsid w:val="42851572"/>
    <w:rsid w:val="429366B6"/>
    <w:rsid w:val="42AB8553"/>
    <w:rsid w:val="42AE2AE3"/>
    <w:rsid w:val="42EA4D83"/>
    <w:rsid w:val="42EDCA42"/>
    <w:rsid w:val="431295EE"/>
    <w:rsid w:val="432ADBDE"/>
    <w:rsid w:val="43358736"/>
    <w:rsid w:val="433E9C44"/>
    <w:rsid w:val="4343E00A"/>
    <w:rsid w:val="4368FED7"/>
    <w:rsid w:val="4401C306"/>
    <w:rsid w:val="44E73232"/>
    <w:rsid w:val="45257D67"/>
    <w:rsid w:val="4525A832"/>
    <w:rsid w:val="453E288F"/>
    <w:rsid w:val="454C58B3"/>
    <w:rsid w:val="4577DEB6"/>
    <w:rsid w:val="457FE83F"/>
    <w:rsid w:val="459D9367"/>
    <w:rsid w:val="459E935B"/>
    <w:rsid w:val="45F9E2A0"/>
    <w:rsid w:val="462EBD69"/>
    <w:rsid w:val="464D8C99"/>
    <w:rsid w:val="464F5D22"/>
    <w:rsid w:val="467DBDA3"/>
    <w:rsid w:val="468E4B8F"/>
    <w:rsid w:val="469975C7"/>
    <w:rsid w:val="47107FDC"/>
    <w:rsid w:val="4713A8A8"/>
    <w:rsid w:val="4740EBAC"/>
    <w:rsid w:val="474B118F"/>
    <w:rsid w:val="477CF1F2"/>
    <w:rsid w:val="47CCCADA"/>
    <w:rsid w:val="47DAD710"/>
    <w:rsid w:val="480126BB"/>
    <w:rsid w:val="481F1736"/>
    <w:rsid w:val="486C01A1"/>
    <w:rsid w:val="48C64956"/>
    <w:rsid w:val="4924D6A4"/>
    <w:rsid w:val="49AC0032"/>
    <w:rsid w:val="49CC68D3"/>
    <w:rsid w:val="49E0449C"/>
    <w:rsid w:val="4A1437CD"/>
    <w:rsid w:val="4A302946"/>
    <w:rsid w:val="4A788C6E"/>
    <w:rsid w:val="4AAEF9B4"/>
    <w:rsid w:val="4B15A0EE"/>
    <w:rsid w:val="4B2E66B5"/>
    <w:rsid w:val="4B509CB8"/>
    <w:rsid w:val="4B65103E"/>
    <w:rsid w:val="4B7AD4A1"/>
    <w:rsid w:val="4BB22538"/>
    <w:rsid w:val="4BDB4D41"/>
    <w:rsid w:val="4BDCD8B6"/>
    <w:rsid w:val="4C6C06E6"/>
    <w:rsid w:val="4C987A53"/>
    <w:rsid w:val="4CA469CC"/>
    <w:rsid w:val="4CDDC022"/>
    <w:rsid w:val="4D2368DC"/>
    <w:rsid w:val="4D2826A7"/>
    <w:rsid w:val="4D29B22E"/>
    <w:rsid w:val="4D5E5A91"/>
    <w:rsid w:val="4D625375"/>
    <w:rsid w:val="4D691122"/>
    <w:rsid w:val="4D80AF49"/>
    <w:rsid w:val="4DE3B4A8"/>
    <w:rsid w:val="4DE9FF64"/>
    <w:rsid w:val="4E09CE25"/>
    <w:rsid w:val="4E22B6E5"/>
    <w:rsid w:val="4E73E5C0"/>
    <w:rsid w:val="4E79D64E"/>
    <w:rsid w:val="4E7BF3E8"/>
    <w:rsid w:val="4E89B11A"/>
    <w:rsid w:val="4EC3F708"/>
    <w:rsid w:val="4F0B2576"/>
    <w:rsid w:val="4F28941F"/>
    <w:rsid w:val="4F6CA106"/>
    <w:rsid w:val="4FA830AB"/>
    <w:rsid w:val="4FBD65C3"/>
    <w:rsid w:val="5029BD77"/>
    <w:rsid w:val="5034FD49"/>
    <w:rsid w:val="50E996DB"/>
    <w:rsid w:val="5123BB0C"/>
    <w:rsid w:val="51444D81"/>
    <w:rsid w:val="514BABDB"/>
    <w:rsid w:val="51C205E0"/>
    <w:rsid w:val="522AE963"/>
    <w:rsid w:val="52C1624D"/>
    <w:rsid w:val="52E3E11F"/>
    <w:rsid w:val="5303E02C"/>
    <w:rsid w:val="53508233"/>
    <w:rsid w:val="5351DE26"/>
    <w:rsid w:val="53D9F0A9"/>
    <w:rsid w:val="53FD7878"/>
    <w:rsid w:val="54022A05"/>
    <w:rsid w:val="54297102"/>
    <w:rsid w:val="542D1DAA"/>
    <w:rsid w:val="542E5426"/>
    <w:rsid w:val="545CF508"/>
    <w:rsid w:val="549351A8"/>
    <w:rsid w:val="54BA264B"/>
    <w:rsid w:val="54BFA63D"/>
    <w:rsid w:val="54F5A660"/>
    <w:rsid w:val="550E7EA7"/>
    <w:rsid w:val="55188778"/>
    <w:rsid w:val="552E4D0B"/>
    <w:rsid w:val="55AD8658"/>
    <w:rsid w:val="55BBF1FE"/>
    <w:rsid w:val="55E8C87C"/>
    <w:rsid w:val="560FE64A"/>
    <w:rsid w:val="56287835"/>
    <w:rsid w:val="563CF566"/>
    <w:rsid w:val="569176C1"/>
    <w:rsid w:val="56DDE44B"/>
    <w:rsid w:val="5790A101"/>
    <w:rsid w:val="57D7E9C5"/>
    <w:rsid w:val="57EF6500"/>
    <w:rsid w:val="57FFBEF4"/>
    <w:rsid w:val="5819C928"/>
    <w:rsid w:val="584C7FBF"/>
    <w:rsid w:val="58B767D1"/>
    <w:rsid w:val="58CB5B6C"/>
    <w:rsid w:val="58E3B9C8"/>
    <w:rsid w:val="58FB126B"/>
    <w:rsid w:val="59088D83"/>
    <w:rsid w:val="594F37AC"/>
    <w:rsid w:val="596ACA74"/>
    <w:rsid w:val="5971BA55"/>
    <w:rsid w:val="5A0943DD"/>
    <w:rsid w:val="5A0F9354"/>
    <w:rsid w:val="5A23CD2B"/>
    <w:rsid w:val="5A66CF83"/>
    <w:rsid w:val="5A879F1A"/>
    <w:rsid w:val="5A87D8EA"/>
    <w:rsid w:val="5A9CB2EA"/>
    <w:rsid w:val="5AA9E2F2"/>
    <w:rsid w:val="5AAD8B28"/>
    <w:rsid w:val="5AB8AA8E"/>
    <w:rsid w:val="5AE02CC5"/>
    <w:rsid w:val="5AE9D7B5"/>
    <w:rsid w:val="5B08DC21"/>
    <w:rsid w:val="5B16F7F5"/>
    <w:rsid w:val="5B5E1636"/>
    <w:rsid w:val="5B9B2A17"/>
    <w:rsid w:val="5BA24C57"/>
    <w:rsid w:val="5BAE245C"/>
    <w:rsid w:val="5BB8AAF0"/>
    <w:rsid w:val="5BC6272E"/>
    <w:rsid w:val="5BC82FEA"/>
    <w:rsid w:val="5BEC2E65"/>
    <w:rsid w:val="5C45B353"/>
    <w:rsid w:val="5CA4C799"/>
    <w:rsid w:val="5CB2CAB9"/>
    <w:rsid w:val="5CB2E009"/>
    <w:rsid w:val="5CDE6191"/>
    <w:rsid w:val="5CE71718"/>
    <w:rsid w:val="5CF0E2E4"/>
    <w:rsid w:val="5D29E075"/>
    <w:rsid w:val="5DA088AD"/>
    <w:rsid w:val="5DC26859"/>
    <w:rsid w:val="5DC2F282"/>
    <w:rsid w:val="5DD1FF0F"/>
    <w:rsid w:val="5DDCA860"/>
    <w:rsid w:val="5DEAC2F4"/>
    <w:rsid w:val="5E1235DE"/>
    <w:rsid w:val="5E19F0D6"/>
    <w:rsid w:val="5E21A510"/>
    <w:rsid w:val="5EBD1F72"/>
    <w:rsid w:val="5EC66794"/>
    <w:rsid w:val="5F402B1F"/>
    <w:rsid w:val="5F54B6BD"/>
    <w:rsid w:val="5F757A4C"/>
    <w:rsid w:val="5F8F2A81"/>
    <w:rsid w:val="5F9C6255"/>
    <w:rsid w:val="5FA4C5E8"/>
    <w:rsid w:val="5FC62301"/>
    <w:rsid w:val="5FF34128"/>
    <w:rsid w:val="600D16B3"/>
    <w:rsid w:val="60991044"/>
    <w:rsid w:val="60FEE03C"/>
    <w:rsid w:val="61155E49"/>
    <w:rsid w:val="614FAB2A"/>
    <w:rsid w:val="6180F113"/>
    <w:rsid w:val="61811BB2"/>
    <w:rsid w:val="619F2055"/>
    <w:rsid w:val="61D06447"/>
    <w:rsid w:val="626158D0"/>
    <w:rsid w:val="62700EEA"/>
    <w:rsid w:val="627785C1"/>
    <w:rsid w:val="6281C264"/>
    <w:rsid w:val="62BF9994"/>
    <w:rsid w:val="62D7A304"/>
    <w:rsid w:val="62D825BD"/>
    <w:rsid w:val="6303005A"/>
    <w:rsid w:val="63788A98"/>
    <w:rsid w:val="637CE1C2"/>
    <w:rsid w:val="6383B1DB"/>
    <w:rsid w:val="639107F2"/>
    <w:rsid w:val="63A0E818"/>
    <w:rsid w:val="63AEBF03"/>
    <w:rsid w:val="63DCDF47"/>
    <w:rsid w:val="641BBA6F"/>
    <w:rsid w:val="64267492"/>
    <w:rsid w:val="6451274E"/>
    <w:rsid w:val="6467D8CE"/>
    <w:rsid w:val="650CB8CD"/>
    <w:rsid w:val="6526CA39"/>
    <w:rsid w:val="6527218C"/>
    <w:rsid w:val="65400078"/>
    <w:rsid w:val="65674F52"/>
    <w:rsid w:val="657C3E4F"/>
    <w:rsid w:val="6583ED12"/>
    <w:rsid w:val="65931400"/>
    <w:rsid w:val="65963750"/>
    <w:rsid w:val="6612AEA6"/>
    <w:rsid w:val="664EF310"/>
    <w:rsid w:val="667BD523"/>
    <w:rsid w:val="668EEC7F"/>
    <w:rsid w:val="67259DB9"/>
    <w:rsid w:val="6726F67D"/>
    <w:rsid w:val="673214A7"/>
    <w:rsid w:val="6734D5FD"/>
    <w:rsid w:val="6758FE98"/>
    <w:rsid w:val="6773835E"/>
    <w:rsid w:val="679BF212"/>
    <w:rsid w:val="67C8E64B"/>
    <w:rsid w:val="67CFA4FB"/>
    <w:rsid w:val="67FE0BAE"/>
    <w:rsid w:val="680D5F2A"/>
    <w:rsid w:val="687F9EB8"/>
    <w:rsid w:val="6881A00A"/>
    <w:rsid w:val="68852538"/>
    <w:rsid w:val="68A6F25D"/>
    <w:rsid w:val="68D06691"/>
    <w:rsid w:val="68E80A46"/>
    <w:rsid w:val="69055577"/>
    <w:rsid w:val="691FCBA7"/>
    <w:rsid w:val="69B334FC"/>
    <w:rsid w:val="69B924C4"/>
    <w:rsid w:val="69C20B0B"/>
    <w:rsid w:val="69FCD12C"/>
    <w:rsid w:val="69FDAFF2"/>
    <w:rsid w:val="6A0B29A7"/>
    <w:rsid w:val="6A10865D"/>
    <w:rsid w:val="6A1AA485"/>
    <w:rsid w:val="6A2E5088"/>
    <w:rsid w:val="6A2F8A35"/>
    <w:rsid w:val="6A39D833"/>
    <w:rsid w:val="6A5E5457"/>
    <w:rsid w:val="6A74010F"/>
    <w:rsid w:val="6A909F5A"/>
    <w:rsid w:val="6AA2A2CD"/>
    <w:rsid w:val="6AB87B98"/>
    <w:rsid w:val="6B0686C9"/>
    <w:rsid w:val="6B8A0318"/>
    <w:rsid w:val="6B9D9333"/>
    <w:rsid w:val="6BA16EB6"/>
    <w:rsid w:val="6BDF2241"/>
    <w:rsid w:val="6C0585CA"/>
    <w:rsid w:val="6C520751"/>
    <w:rsid w:val="6C5F6D99"/>
    <w:rsid w:val="6CA37B9E"/>
    <w:rsid w:val="6CE48625"/>
    <w:rsid w:val="6CEDFBE5"/>
    <w:rsid w:val="6CEF8B29"/>
    <w:rsid w:val="6CF9E1B0"/>
    <w:rsid w:val="6D24339B"/>
    <w:rsid w:val="6D55112D"/>
    <w:rsid w:val="6D788141"/>
    <w:rsid w:val="6E14F4E5"/>
    <w:rsid w:val="6E17894B"/>
    <w:rsid w:val="6E74DF2E"/>
    <w:rsid w:val="6E8FC5C5"/>
    <w:rsid w:val="6ED6B9EB"/>
    <w:rsid w:val="6EF0E18E"/>
    <w:rsid w:val="6EF40E3C"/>
    <w:rsid w:val="6F02612D"/>
    <w:rsid w:val="6F0FE3F0"/>
    <w:rsid w:val="6F16B21B"/>
    <w:rsid w:val="6F1E70A9"/>
    <w:rsid w:val="6F59956A"/>
    <w:rsid w:val="6FE1C06E"/>
    <w:rsid w:val="6FF5A7DC"/>
    <w:rsid w:val="6FFF245A"/>
    <w:rsid w:val="70ABB451"/>
    <w:rsid w:val="70DF283E"/>
    <w:rsid w:val="710CDCFD"/>
    <w:rsid w:val="71B255CD"/>
    <w:rsid w:val="71D4AED7"/>
    <w:rsid w:val="71FE143B"/>
    <w:rsid w:val="721E678B"/>
    <w:rsid w:val="7242E0C0"/>
    <w:rsid w:val="724D8906"/>
    <w:rsid w:val="728FD804"/>
    <w:rsid w:val="72A8AD5E"/>
    <w:rsid w:val="72B55D77"/>
    <w:rsid w:val="72DE8F2D"/>
    <w:rsid w:val="731B45FD"/>
    <w:rsid w:val="7360EF19"/>
    <w:rsid w:val="7380AD8F"/>
    <w:rsid w:val="738DDB98"/>
    <w:rsid w:val="74079DA4"/>
    <w:rsid w:val="740B2BAD"/>
    <w:rsid w:val="74504556"/>
    <w:rsid w:val="746BA9EC"/>
    <w:rsid w:val="747390D8"/>
    <w:rsid w:val="748D2B53"/>
    <w:rsid w:val="74C82E1E"/>
    <w:rsid w:val="74D03E20"/>
    <w:rsid w:val="74D7CDCA"/>
    <w:rsid w:val="751982F4"/>
    <w:rsid w:val="75437F56"/>
    <w:rsid w:val="75CE3A12"/>
    <w:rsid w:val="75F7AF83"/>
    <w:rsid w:val="760E91D1"/>
    <w:rsid w:val="767E86A8"/>
    <w:rsid w:val="768A0755"/>
    <w:rsid w:val="76CEE400"/>
    <w:rsid w:val="76FC86C0"/>
    <w:rsid w:val="7712512E"/>
    <w:rsid w:val="77838371"/>
    <w:rsid w:val="778F10DC"/>
    <w:rsid w:val="779582A0"/>
    <w:rsid w:val="77C2C12A"/>
    <w:rsid w:val="77C58C6B"/>
    <w:rsid w:val="77EACE3F"/>
    <w:rsid w:val="78247D6B"/>
    <w:rsid w:val="782E5405"/>
    <w:rsid w:val="783625A3"/>
    <w:rsid w:val="7861FB44"/>
    <w:rsid w:val="789F522B"/>
    <w:rsid w:val="78AFCD48"/>
    <w:rsid w:val="78CFE0F8"/>
    <w:rsid w:val="7934A854"/>
    <w:rsid w:val="795A2DFE"/>
    <w:rsid w:val="79C002D5"/>
    <w:rsid w:val="79D41024"/>
    <w:rsid w:val="79FB836A"/>
    <w:rsid w:val="7A28F6DB"/>
    <w:rsid w:val="7A4905B9"/>
    <w:rsid w:val="7A4FAA87"/>
    <w:rsid w:val="7A69E252"/>
    <w:rsid w:val="7A6A9C74"/>
    <w:rsid w:val="7A705AEF"/>
    <w:rsid w:val="7A784763"/>
    <w:rsid w:val="7A89F5AD"/>
    <w:rsid w:val="7AD9B268"/>
    <w:rsid w:val="7B1777FE"/>
    <w:rsid w:val="7B3F21FA"/>
    <w:rsid w:val="7B4A4881"/>
    <w:rsid w:val="7B610171"/>
    <w:rsid w:val="7B88EF5D"/>
    <w:rsid w:val="7B95D486"/>
    <w:rsid w:val="7B9F4789"/>
    <w:rsid w:val="7BEE9F62"/>
    <w:rsid w:val="7BFAD8C2"/>
    <w:rsid w:val="7C2B0609"/>
    <w:rsid w:val="7C4665B8"/>
    <w:rsid w:val="7C5F0CE1"/>
    <w:rsid w:val="7C6F19CE"/>
    <w:rsid w:val="7C757DB9"/>
    <w:rsid w:val="7C8B41D1"/>
    <w:rsid w:val="7CA0016D"/>
    <w:rsid w:val="7CB16122"/>
    <w:rsid w:val="7CB1826C"/>
    <w:rsid w:val="7CC4D183"/>
    <w:rsid w:val="7CEF1FFE"/>
    <w:rsid w:val="7D2AB65D"/>
    <w:rsid w:val="7D7C785C"/>
    <w:rsid w:val="7DB87022"/>
    <w:rsid w:val="7DB8AC3B"/>
    <w:rsid w:val="7DEF73E3"/>
    <w:rsid w:val="7DF80E68"/>
    <w:rsid w:val="7DF97D53"/>
    <w:rsid w:val="7DFFEB4D"/>
    <w:rsid w:val="7E26E765"/>
    <w:rsid w:val="7E2FD2DD"/>
    <w:rsid w:val="7E4864B2"/>
    <w:rsid w:val="7E86B379"/>
    <w:rsid w:val="7E8E71B1"/>
    <w:rsid w:val="7E9B55A1"/>
    <w:rsid w:val="7E9D6341"/>
    <w:rsid w:val="7EA61A82"/>
    <w:rsid w:val="7EAF2A21"/>
    <w:rsid w:val="7EBB5D30"/>
    <w:rsid w:val="7EE31CF9"/>
    <w:rsid w:val="7EE7F428"/>
    <w:rsid w:val="7F321FB8"/>
    <w:rsid w:val="7F6C26C3"/>
    <w:rsid w:val="7F74221C"/>
    <w:rsid w:val="7F8826FD"/>
    <w:rsid w:val="7FAD1E7B"/>
    <w:rsid w:val="7FD85595"/>
    <w:rsid w:val="7FFA2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BAA07"/>
  <w15:chartTrackingRefBased/>
  <w15:docId w15:val="{E8694B49-F771-46FD-A078-9147F0DC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F12CA"/>
    <w:pPr>
      <w:keepLines/>
      <w:spacing w:after="120" w:line="276" w:lineRule="auto"/>
    </w:pPr>
    <w:rPr>
      <w:rFonts w:ascii="Segoe UI" w:hAnsi="Segoe UI"/>
      <w:sz w:val="24"/>
      <w:szCs w:val="24"/>
    </w:rPr>
  </w:style>
  <w:style w:type="paragraph" w:styleId="Heading1">
    <w:name w:val="heading 1"/>
    <w:basedOn w:val="Normal"/>
    <w:next w:val="Normal"/>
    <w:link w:val="Heading1Char"/>
    <w:uiPriority w:val="2"/>
    <w:qFormat/>
    <w:rsid w:val="003F12CA"/>
    <w:pPr>
      <w:keepNext/>
      <w:numPr>
        <w:numId w:val="5"/>
      </w:numPr>
      <w:outlineLvl w:val="0"/>
    </w:pPr>
    <w:rPr>
      <w:rFonts w:eastAsiaTheme="majorEastAsia" w:cstheme="minorHAnsi"/>
      <w:b/>
      <w:bCs/>
      <w:color w:val="000000" w:themeColor="text1"/>
      <w:sz w:val="36"/>
      <w:szCs w:val="48"/>
    </w:rPr>
  </w:style>
  <w:style w:type="paragraph" w:styleId="Heading2">
    <w:name w:val="heading 2"/>
    <w:basedOn w:val="NumNormal"/>
    <w:next w:val="Normal"/>
    <w:link w:val="Heading2Char"/>
    <w:uiPriority w:val="2"/>
    <w:unhideWhenUsed/>
    <w:qFormat/>
    <w:rsid w:val="003F12CA"/>
    <w:pPr>
      <w:numPr>
        <w:ilvl w:val="1"/>
        <w:numId w:val="5"/>
      </w:numPr>
      <w:spacing w:before="360"/>
      <w:outlineLvl w:val="1"/>
    </w:pPr>
    <w:rPr>
      <w:b/>
      <w:bCs/>
      <w:sz w:val="28"/>
      <w:szCs w:val="28"/>
    </w:rPr>
  </w:style>
  <w:style w:type="paragraph" w:styleId="Heading3">
    <w:name w:val="heading 3"/>
    <w:basedOn w:val="Normal"/>
    <w:next w:val="Normal"/>
    <w:link w:val="Heading3Char"/>
    <w:uiPriority w:val="2"/>
    <w:unhideWhenUsed/>
    <w:qFormat/>
    <w:rsid w:val="003F12CA"/>
    <w:pPr>
      <w:numPr>
        <w:ilvl w:val="2"/>
        <w:numId w:val="5"/>
      </w:numPr>
      <w:spacing w:before="240"/>
      <w:outlineLvl w:val="2"/>
    </w:pPr>
    <w:rPr>
      <w:rFonts w:eastAsiaTheme="majorEastAsia" w:cstheme="majorBidi"/>
      <w:b/>
      <w:bCs/>
      <w:color w:val="000000" w:themeColor="text1"/>
      <w:lang w:val="en-US"/>
    </w:rPr>
  </w:style>
  <w:style w:type="paragraph" w:styleId="Heading4">
    <w:name w:val="heading 4"/>
    <w:basedOn w:val="Normal"/>
    <w:next w:val="Normal"/>
    <w:link w:val="Heading4Char"/>
    <w:uiPriority w:val="2"/>
    <w:unhideWhenUsed/>
    <w:qFormat/>
    <w:rsid w:val="003F12CA"/>
    <w:pPr>
      <w:keepNext/>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F12CA"/>
    <w:pPr>
      <w:keepNext/>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F12CA"/>
    <w:pPr>
      <w:keepNext/>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F12CA"/>
    <w:pPr>
      <w:keepNext/>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F12CA"/>
    <w:pPr>
      <w:keepNext/>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F12CA"/>
    <w:pPr>
      <w:keepNext/>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FormattedTable"/>
    <w:basedOn w:val="TableNormal"/>
    <w:uiPriority w:val="39"/>
    <w:rsid w:val="003F12CA"/>
    <w:pPr>
      <w:spacing w:after="0" w:line="276" w:lineRule="auto"/>
      <w:contextualSpacing/>
    </w:pPr>
    <w:rPr>
      <w:rFonts w:ascii="Segoe UI" w:hAnsi="Segoe U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rFonts w:ascii="Segoe UI" w:hAnsi="Segoe UI"/>
        <w:b/>
        <w:color w:val="FFFFFF" w:themeColor="background1"/>
        <w:sz w:val="24"/>
      </w:rPr>
      <w:tblPr/>
      <w:tcPr>
        <w:shd w:val="clear" w:color="auto" w:fill="323E4F" w:themeFill="text2" w:themeFillShade="BF"/>
      </w:tcPr>
    </w:tblStylePr>
  </w:style>
  <w:style w:type="paragraph" w:styleId="NoSpacing">
    <w:name w:val="No Spacing"/>
    <w:uiPriority w:val="2"/>
    <w:rsid w:val="003F12CA"/>
    <w:pPr>
      <w:spacing w:after="0" w:line="240" w:lineRule="auto"/>
    </w:pPr>
    <w:rPr>
      <w:rFonts w:ascii="Segoe UI" w:hAnsi="Segoe UI"/>
      <w:sz w:val="24"/>
      <w:szCs w:val="24"/>
    </w:rPr>
  </w:style>
  <w:style w:type="paragraph" w:customStyle="1" w:styleId="NumNormal">
    <w:name w:val="Num. Normal"/>
    <w:basedOn w:val="Normal"/>
    <w:link w:val="NumNormalChar"/>
    <w:uiPriority w:val="1"/>
    <w:rsid w:val="003F12CA"/>
    <w:pPr>
      <w:spacing w:after="240"/>
    </w:pPr>
  </w:style>
  <w:style w:type="paragraph" w:styleId="Title">
    <w:name w:val="Title"/>
    <w:basedOn w:val="Normal"/>
    <w:next w:val="Normal"/>
    <w:link w:val="TitleChar"/>
    <w:qFormat/>
    <w:rsid w:val="003F12CA"/>
    <w:pPr>
      <w:spacing w:after="240" w:line="240" w:lineRule="auto"/>
      <w:contextualSpacing/>
    </w:pPr>
    <w:rPr>
      <w:rFonts w:ascii="Gill Sans MT" w:eastAsiaTheme="majorEastAsia" w:hAnsi="Gill Sans MT" w:cstheme="majorBidi"/>
      <w:b/>
      <w:bCs/>
      <w:color w:val="000000" w:themeColor="text1"/>
      <w:spacing w:val="-10"/>
      <w:kern w:val="28"/>
      <w:sz w:val="72"/>
      <w:szCs w:val="72"/>
      <w:lang w:val="en-US"/>
    </w:rPr>
  </w:style>
  <w:style w:type="character" w:customStyle="1" w:styleId="NumNormalChar">
    <w:name w:val="Num. Normal Char"/>
    <w:basedOn w:val="DefaultParagraphFont"/>
    <w:link w:val="NumNormal"/>
    <w:uiPriority w:val="1"/>
    <w:rsid w:val="003F12CA"/>
    <w:rPr>
      <w:rFonts w:ascii="Segoe UI" w:hAnsi="Segoe UI"/>
      <w:sz w:val="24"/>
      <w:szCs w:val="24"/>
    </w:rPr>
  </w:style>
  <w:style w:type="character" w:customStyle="1" w:styleId="TitleChar">
    <w:name w:val="Title Char"/>
    <w:basedOn w:val="DefaultParagraphFont"/>
    <w:link w:val="Title"/>
    <w:rsid w:val="003F12CA"/>
    <w:rPr>
      <w:rFonts w:ascii="Gill Sans MT" w:eastAsiaTheme="majorEastAsia" w:hAnsi="Gill Sans MT" w:cstheme="majorBidi"/>
      <w:b/>
      <w:bCs/>
      <w:color w:val="000000" w:themeColor="text1"/>
      <w:spacing w:val="-10"/>
      <w:kern w:val="28"/>
      <w:sz w:val="72"/>
      <w:szCs w:val="72"/>
      <w:lang w:val="en-US"/>
    </w:rPr>
  </w:style>
  <w:style w:type="character" w:customStyle="1" w:styleId="Heading1Char">
    <w:name w:val="Heading 1 Char"/>
    <w:basedOn w:val="DefaultParagraphFont"/>
    <w:link w:val="Heading1"/>
    <w:uiPriority w:val="2"/>
    <w:rsid w:val="003F12CA"/>
    <w:rPr>
      <w:rFonts w:ascii="Segoe UI" w:eastAsiaTheme="majorEastAsia" w:hAnsi="Segoe UI" w:cstheme="minorHAnsi"/>
      <w:b/>
      <w:bCs/>
      <w:color w:val="000000" w:themeColor="text1"/>
      <w:sz w:val="36"/>
      <w:szCs w:val="48"/>
    </w:rPr>
  </w:style>
  <w:style w:type="character" w:customStyle="1" w:styleId="Heading2Char">
    <w:name w:val="Heading 2 Char"/>
    <w:basedOn w:val="DefaultParagraphFont"/>
    <w:link w:val="Heading2"/>
    <w:uiPriority w:val="2"/>
    <w:rsid w:val="003F12CA"/>
    <w:rPr>
      <w:rFonts w:ascii="Segoe UI" w:hAnsi="Segoe UI"/>
      <w:b/>
      <w:bCs/>
      <w:sz w:val="28"/>
      <w:szCs w:val="28"/>
    </w:rPr>
  </w:style>
  <w:style w:type="character" w:customStyle="1" w:styleId="Heading3Char">
    <w:name w:val="Heading 3 Char"/>
    <w:basedOn w:val="DefaultParagraphFont"/>
    <w:link w:val="Heading3"/>
    <w:uiPriority w:val="2"/>
    <w:rsid w:val="003F12CA"/>
    <w:rPr>
      <w:rFonts w:ascii="Segoe UI" w:eastAsiaTheme="majorEastAsia" w:hAnsi="Segoe UI" w:cstheme="majorBidi"/>
      <w:b/>
      <w:bCs/>
      <w:color w:val="000000" w:themeColor="text1"/>
      <w:sz w:val="24"/>
      <w:szCs w:val="24"/>
      <w:lang w:val="en-US"/>
    </w:rPr>
  </w:style>
  <w:style w:type="character" w:customStyle="1" w:styleId="Heading4Char">
    <w:name w:val="Heading 4 Char"/>
    <w:basedOn w:val="DefaultParagraphFont"/>
    <w:link w:val="Heading4"/>
    <w:uiPriority w:val="2"/>
    <w:rsid w:val="003F12C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3F12CA"/>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3F12C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A03A0F"/>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A0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3A0F"/>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s"/>
    <w:basedOn w:val="Normal"/>
    <w:link w:val="ListParagraphChar"/>
    <w:uiPriority w:val="34"/>
    <w:qFormat/>
    <w:rsid w:val="003F12CA"/>
    <w:pPr>
      <w:numPr>
        <w:numId w:val="4"/>
      </w:numPr>
    </w:pPr>
  </w:style>
  <w:style w:type="character" w:styleId="CommentReference">
    <w:name w:val="annotation reference"/>
    <w:uiPriority w:val="99"/>
    <w:semiHidden/>
    <w:unhideWhenUsed/>
    <w:rsid w:val="008F5352"/>
    <w:rPr>
      <w:sz w:val="16"/>
      <w:szCs w:val="16"/>
    </w:rPr>
  </w:style>
  <w:style w:type="paragraph" w:styleId="CommentText">
    <w:name w:val="annotation text"/>
    <w:basedOn w:val="Normal"/>
    <w:link w:val="CommentTextChar"/>
    <w:uiPriority w:val="99"/>
    <w:unhideWhenUsed/>
    <w:rsid w:val="003F12CA"/>
    <w:pPr>
      <w:widowControl w:val="0"/>
      <w:spacing w:after="240"/>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rsid w:val="003F12CA"/>
    <w:rPr>
      <w:rFonts w:ascii="Calibri" w:eastAsia="Times New Roman" w:hAnsi="Calibri" w:cs="Calibri"/>
      <w:sz w:val="20"/>
      <w:szCs w:val="20"/>
    </w:rPr>
  </w:style>
  <w:style w:type="paragraph" w:customStyle="1" w:styleId="NormalNumbered">
    <w:name w:val="Normal Numbered"/>
    <w:basedOn w:val="Normal"/>
    <w:uiPriority w:val="1"/>
    <w:rsid w:val="003F12CA"/>
    <w:pPr>
      <w:widowControl w:val="0"/>
      <w:spacing w:after="240"/>
      <w:ind w:left="576" w:hanging="576"/>
    </w:pPr>
    <w:rPr>
      <w:rFonts w:ascii="Calibri" w:eastAsia="Times New Roman" w:hAnsi="Calibri" w:cs="Calibri"/>
    </w:rPr>
  </w:style>
  <w:style w:type="character" w:styleId="Hyperlink">
    <w:name w:val="Hyperlink"/>
    <w:uiPriority w:val="99"/>
    <w:unhideWhenUsed/>
    <w:rsid w:val="003F12CA"/>
    <w:rPr>
      <w:color w:val="0000FF"/>
      <w:u w:val="single"/>
    </w:rPr>
  </w:style>
  <w:style w:type="paragraph" w:styleId="Caption">
    <w:name w:val="caption"/>
    <w:basedOn w:val="Normal"/>
    <w:next w:val="Normal"/>
    <w:unhideWhenUsed/>
    <w:rsid w:val="003F12CA"/>
    <w:pPr>
      <w:widowControl w:val="0"/>
      <w:spacing w:after="200"/>
    </w:pPr>
    <w:rPr>
      <w:rFonts w:ascii="Calibri" w:eastAsia="Times New Roman" w:hAnsi="Calibri" w:cs="Calibri"/>
      <w:i/>
      <w:iCs/>
      <w:color w:val="44546A" w:themeColor="text2"/>
      <w:sz w:val="18"/>
      <w:szCs w:val="18"/>
    </w:rPr>
  </w:style>
  <w:style w:type="paragraph" w:styleId="Header">
    <w:name w:val="header"/>
    <w:basedOn w:val="Normal"/>
    <w:link w:val="HeaderChar"/>
    <w:uiPriority w:val="99"/>
    <w:unhideWhenUsed/>
    <w:rsid w:val="003F1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2CA"/>
    <w:rPr>
      <w:rFonts w:ascii="Segoe UI" w:hAnsi="Segoe UI"/>
      <w:sz w:val="24"/>
      <w:szCs w:val="24"/>
    </w:rPr>
  </w:style>
  <w:style w:type="paragraph" w:styleId="Footer">
    <w:name w:val="footer"/>
    <w:basedOn w:val="Normal"/>
    <w:link w:val="FooterChar"/>
    <w:uiPriority w:val="99"/>
    <w:unhideWhenUsed/>
    <w:rsid w:val="003F12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2CA"/>
    <w:rPr>
      <w:rFonts w:ascii="Segoe UI" w:hAnsi="Segoe UI"/>
      <w:sz w:val="24"/>
      <w:szCs w:val="24"/>
    </w:rPr>
  </w:style>
  <w:style w:type="character" w:styleId="Mention">
    <w:name w:val="Mention"/>
    <w:basedOn w:val="DefaultParagraphFont"/>
    <w:uiPriority w:val="99"/>
    <w:unhideWhenUsed/>
    <w:rsid w:val="003F12CA"/>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8803D8"/>
    <w:pPr>
      <w:widowControl/>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803D8"/>
    <w:rPr>
      <w:rFonts w:ascii="Calibri" w:eastAsia="Times New Roman" w:hAnsi="Calibri" w:cs="Calibri"/>
      <w:b/>
      <w:bCs/>
      <w:sz w:val="20"/>
      <w:szCs w:val="20"/>
    </w:rPr>
  </w:style>
  <w:style w:type="character" w:styleId="UnresolvedMention">
    <w:name w:val="Unresolved Mention"/>
    <w:basedOn w:val="DefaultParagraphFont"/>
    <w:uiPriority w:val="99"/>
    <w:semiHidden/>
    <w:unhideWhenUsed/>
    <w:rsid w:val="008803D8"/>
    <w:rPr>
      <w:color w:val="605E5C"/>
      <w:shd w:val="clear" w:color="auto" w:fill="E1DFDD"/>
    </w:rPr>
  </w:style>
  <w:style w:type="character" w:customStyle="1" w:styleId="4MainBody">
    <w:name w:val="4 Main Body"/>
    <w:rsid w:val="003F12CA"/>
    <w:rPr>
      <w:rFonts w:ascii="Calibri" w:hAnsi="Calibri" w:cs="Times New Roman"/>
      <w:sz w:val="22"/>
    </w:rPr>
  </w:style>
  <w:style w:type="paragraph" w:styleId="Revision">
    <w:name w:val="Revision"/>
    <w:hidden/>
    <w:uiPriority w:val="99"/>
    <w:semiHidden/>
    <w:rsid w:val="005D6F47"/>
    <w:pPr>
      <w:spacing w:after="0" w:line="240" w:lineRule="auto"/>
    </w:pPr>
    <w:rPr>
      <w:sz w:val="28"/>
      <w:szCs w:val="28"/>
    </w:rPr>
  </w:style>
  <w:style w:type="paragraph" w:styleId="TOCHeading">
    <w:name w:val="TOC Heading"/>
    <w:basedOn w:val="Heading1"/>
    <w:next w:val="Normal"/>
    <w:uiPriority w:val="39"/>
    <w:unhideWhenUsed/>
    <w:qFormat/>
    <w:rsid w:val="003F12CA"/>
    <w:pPr>
      <w:numPr>
        <w:numId w:val="0"/>
      </w:numPr>
      <w:spacing w:after="0" w:line="259" w:lineRule="auto"/>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F12CA"/>
    <w:pPr>
      <w:tabs>
        <w:tab w:val="left" w:pos="227"/>
        <w:tab w:val="right" w:leader="dot" w:pos="9072"/>
      </w:tabs>
    </w:pPr>
    <w:rPr>
      <w:rFonts w:cstheme="minorHAnsi"/>
      <w:b/>
      <w:bCs/>
      <w:szCs w:val="20"/>
    </w:rPr>
  </w:style>
  <w:style w:type="paragraph" w:styleId="TOC2">
    <w:name w:val="toc 2"/>
    <w:basedOn w:val="Normal"/>
    <w:next w:val="Normal"/>
    <w:autoRedefine/>
    <w:uiPriority w:val="39"/>
    <w:unhideWhenUsed/>
    <w:rsid w:val="003F12CA"/>
    <w:pPr>
      <w:tabs>
        <w:tab w:val="left" w:pos="567"/>
        <w:tab w:val="left" w:pos="680"/>
        <w:tab w:val="right" w:leader="dot" w:pos="9072"/>
      </w:tabs>
      <w:ind w:left="227"/>
    </w:pPr>
    <w:rPr>
      <w:rFonts w:cstheme="minorHAnsi"/>
      <w:iCs/>
      <w:sz w:val="22"/>
      <w:szCs w:val="20"/>
    </w:rPr>
  </w:style>
  <w:style w:type="character" w:styleId="FollowedHyperlink">
    <w:name w:val="FollowedHyperlink"/>
    <w:basedOn w:val="DefaultParagraphFont"/>
    <w:uiPriority w:val="99"/>
    <w:semiHidden/>
    <w:unhideWhenUsed/>
    <w:rsid w:val="00F01CAB"/>
    <w:rPr>
      <w:color w:val="954F72" w:themeColor="followedHyperlink"/>
      <w:u w:val="single"/>
    </w:rPr>
  </w:style>
  <w:style w:type="paragraph" w:styleId="FootnoteText">
    <w:name w:val="footnote text"/>
    <w:basedOn w:val="Normal"/>
    <w:link w:val="FootnoteTextChar"/>
    <w:uiPriority w:val="99"/>
    <w:semiHidden/>
    <w:unhideWhenUsed/>
    <w:rsid w:val="008456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5680"/>
    <w:rPr>
      <w:sz w:val="20"/>
      <w:szCs w:val="20"/>
    </w:rPr>
  </w:style>
  <w:style w:type="character" w:styleId="FootnoteReference">
    <w:name w:val="footnote reference"/>
    <w:basedOn w:val="DefaultParagraphFont"/>
    <w:uiPriority w:val="99"/>
    <w:semiHidden/>
    <w:unhideWhenUsed/>
    <w:rsid w:val="00845680"/>
    <w:rPr>
      <w:vertAlign w:val="superscript"/>
    </w:rPr>
  </w:style>
  <w:style w:type="paragraph" w:customStyle="1" w:styleId="SectionHeading">
    <w:name w:val="Section Heading"/>
    <w:basedOn w:val="Title"/>
    <w:link w:val="SectionHeadingChar"/>
    <w:uiPriority w:val="1"/>
    <w:rsid w:val="003F12CA"/>
    <w:rPr>
      <w:sz w:val="52"/>
      <w:szCs w:val="52"/>
    </w:rPr>
  </w:style>
  <w:style w:type="character" w:customStyle="1" w:styleId="SectionHeadingChar">
    <w:name w:val="Section Heading Char"/>
    <w:basedOn w:val="Heading1Char"/>
    <w:link w:val="SectionHeading"/>
    <w:uiPriority w:val="1"/>
    <w:rsid w:val="003F12CA"/>
    <w:rPr>
      <w:rFonts w:ascii="Gill Sans MT" w:eastAsiaTheme="majorEastAsia" w:hAnsi="Gill Sans MT" w:cstheme="majorBidi"/>
      <w:b/>
      <w:bCs/>
      <w:color w:val="000000" w:themeColor="text1"/>
      <w:spacing w:val="-10"/>
      <w:kern w:val="28"/>
      <w:sz w:val="52"/>
      <w:szCs w:val="52"/>
      <w:lang w:val="en-US"/>
    </w:rPr>
  </w:style>
  <w:style w:type="paragraph" w:customStyle="1" w:styleId="NumberedSub">
    <w:name w:val="Numbered_Sub"/>
    <w:basedOn w:val="Heading3"/>
    <w:link w:val="NumberedSubChar"/>
    <w:uiPriority w:val="1"/>
    <w:rsid w:val="003F12CA"/>
    <w:pPr>
      <w:numPr>
        <w:ilvl w:val="0"/>
        <w:numId w:val="0"/>
      </w:numPr>
      <w:spacing w:after="240"/>
      <w:ind w:left="864" w:hanging="864"/>
      <w:outlineLvl w:val="9"/>
    </w:pPr>
    <w:rPr>
      <w:b w:val="0"/>
    </w:rPr>
  </w:style>
  <w:style w:type="character" w:customStyle="1" w:styleId="NumberedSubChar">
    <w:name w:val="Numbered_Sub Char"/>
    <w:basedOn w:val="Heading3Char"/>
    <w:link w:val="NumberedSub"/>
    <w:uiPriority w:val="1"/>
    <w:rsid w:val="003F12CA"/>
    <w:rPr>
      <w:rFonts w:ascii="Segoe UI" w:eastAsiaTheme="majorEastAsia" w:hAnsi="Segoe UI" w:cstheme="majorBidi"/>
      <w:b w:val="0"/>
      <w:bCs/>
      <w:color w:val="000000" w:themeColor="text1"/>
      <w:sz w:val="24"/>
      <w:szCs w:val="24"/>
      <w:lang w:val="en-US"/>
    </w:rPr>
  </w:style>
  <w:style w:type="paragraph" w:customStyle="1" w:styleId="NormIndent">
    <w:name w:val="Norm Indent"/>
    <w:basedOn w:val="Normal"/>
    <w:link w:val="NormIndentChar"/>
    <w:rsid w:val="003F12CA"/>
    <w:pPr>
      <w:spacing w:before="120"/>
      <w:ind w:left="680"/>
    </w:pPr>
    <w:rPr>
      <w:lang w:val="en-US"/>
    </w:rPr>
  </w:style>
  <w:style w:type="character" w:customStyle="1" w:styleId="NormIndentChar">
    <w:name w:val="Norm Indent Char"/>
    <w:basedOn w:val="DefaultParagraphFont"/>
    <w:link w:val="NormIndent"/>
    <w:rsid w:val="003F12CA"/>
    <w:rPr>
      <w:rFonts w:ascii="Segoe UI" w:hAnsi="Segoe UI"/>
      <w:sz w:val="24"/>
      <w:szCs w:val="24"/>
      <w:lang w:val="en-US"/>
    </w:rPr>
  </w:style>
  <w:style w:type="paragraph" w:styleId="EndnoteText">
    <w:name w:val="endnote text"/>
    <w:basedOn w:val="Normal"/>
    <w:link w:val="EndnoteTextChar"/>
    <w:uiPriority w:val="99"/>
    <w:semiHidden/>
    <w:unhideWhenUsed/>
    <w:rsid w:val="00D809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9B7"/>
    <w:rPr>
      <w:sz w:val="20"/>
      <w:szCs w:val="20"/>
    </w:rPr>
  </w:style>
  <w:style w:type="character" w:styleId="EndnoteReference">
    <w:name w:val="endnote reference"/>
    <w:basedOn w:val="DefaultParagraphFont"/>
    <w:uiPriority w:val="99"/>
    <w:semiHidden/>
    <w:unhideWhenUsed/>
    <w:rsid w:val="00D809B7"/>
    <w:rPr>
      <w:vertAlign w:val="superscript"/>
    </w:rPr>
  </w:style>
  <w:style w:type="paragraph" w:customStyle="1" w:styleId="BulletsNOSPACE">
    <w:name w:val="Bullets NO SPACE"/>
    <w:basedOn w:val="ListParagraph"/>
    <w:link w:val="BulletsNOSPACEChar"/>
    <w:uiPriority w:val="4"/>
    <w:rsid w:val="003F12CA"/>
    <w:pPr>
      <w:ind w:hanging="357"/>
      <w:contextualSpacing/>
    </w:pPr>
  </w:style>
  <w:style w:type="paragraph" w:customStyle="1" w:styleId="NumberedParagraph">
    <w:name w:val="Numbered Paragraph"/>
    <w:basedOn w:val="Heading3"/>
    <w:link w:val="NumberedParagraphChar"/>
    <w:uiPriority w:val="1"/>
    <w:rsid w:val="003F12CA"/>
    <w:pPr>
      <w:spacing w:before="0" w:after="160"/>
    </w:pPr>
    <w:rPr>
      <w:b w:val="0"/>
    </w:rPr>
  </w:style>
  <w:style w:type="character" w:customStyle="1" w:styleId="ListParagraphChar">
    <w:name w:val="List Paragraph Char"/>
    <w:aliases w:val="Bullets Char"/>
    <w:basedOn w:val="DefaultParagraphFont"/>
    <w:link w:val="ListParagraph"/>
    <w:uiPriority w:val="1"/>
    <w:rsid w:val="003F12CA"/>
    <w:rPr>
      <w:rFonts w:ascii="Segoe UI" w:hAnsi="Segoe UI"/>
      <w:sz w:val="24"/>
      <w:szCs w:val="24"/>
    </w:rPr>
  </w:style>
  <w:style w:type="character" w:customStyle="1" w:styleId="BulletsNOSPACEChar">
    <w:name w:val="Bullets NO SPACE Char"/>
    <w:basedOn w:val="ListParagraphChar"/>
    <w:link w:val="BulletsNOSPACE"/>
    <w:uiPriority w:val="4"/>
    <w:rsid w:val="003F12CA"/>
    <w:rPr>
      <w:rFonts w:ascii="Segoe UI" w:hAnsi="Segoe UI"/>
      <w:sz w:val="24"/>
      <w:szCs w:val="24"/>
    </w:rPr>
  </w:style>
  <w:style w:type="paragraph" w:styleId="TOC3">
    <w:name w:val="toc 3"/>
    <w:basedOn w:val="Normal"/>
    <w:next w:val="Normal"/>
    <w:autoRedefine/>
    <w:uiPriority w:val="39"/>
    <w:unhideWhenUsed/>
    <w:rsid w:val="003F12CA"/>
    <w:pPr>
      <w:spacing w:after="0"/>
      <w:ind w:left="480"/>
    </w:pPr>
    <w:rPr>
      <w:rFonts w:cstheme="minorHAnsi"/>
      <w:sz w:val="20"/>
      <w:szCs w:val="20"/>
    </w:rPr>
  </w:style>
  <w:style w:type="character" w:customStyle="1" w:styleId="NumberedParagraphChar">
    <w:name w:val="Numbered Paragraph Char"/>
    <w:basedOn w:val="Heading2Char"/>
    <w:link w:val="NumberedParagraph"/>
    <w:uiPriority w:val="1"/>
    <w:rsid w:val="003F12CA"/>
    <w:rPr>
      <w:rFonts w:ascii="Segoe UI" w:eastAsiaTheme="majorEastAsia" w:hAnsi="Segoe UI" w:cstheme="majorBidi"/>
      <w:b w:val="0"/>
      <w:bCs/>
      <w:color w:val="000000" w:themeColor="text1"/>
      <w:sz w:val="24"/>
      <w:szCs w:val="24"/>
      <w:lang w:val="en-US"/>
    </w:rPr>
  </w:style>
  <w:style w:type="paragraph" w:styleId="TOC4">
    <w:name w:val="toc 4"/>
    <w:basedOn w:val="Normal"/>
    <w:next w:val="Normal"/>
    <w:autoRedefine/>
    <w:uiPriority w:val="39"/>
    <w:unhideWhenUsed/>
    <w:rsid w:val="003F12CA"/>
    <w:pPr>
      <w:spacing w:after="0"/>
      <w:ind w:left="720"/>
    </w:pPr>
    <w:rPr>
      <w:rFonts w:cstheme="minorHAnsi"/>
      <w:sz w:val="20"/>
      <w:szCs w:val="20"/>
    </w:rPr>
  </w:style>
  <w:style w:type="paragraph" w:styleId="TOC5">
    <w:name w:val="toc 5"/>
    <w:basedOn w:val="Normal"/>
    <w:next w:val="Normal"/>
    <w:autoRedefine/>
    <w:uiPriority w:val="39"/>
    <w:unhideWhenUsed/>
    <w:rsid w:val="003F12CA"/>
    <w:pPr>
      <w:spacing w:after="0"/>
      <w:ind w:left="960"/>
    </w:pPr>
    <w:rPr>
      <w:rFonts w:cstheme="minorHAnsi"/>
      <w:sz w:val="20"/>
      <w:szCs w:val="20"/>
    </w:rPr>
  </w:style>
  <w:style w:type="paragraph" w:styleId="TOC6">
    <w:name w:val="toc 6"/>
    <w:basedOn w:val="Normal"/>
    <w:next w:val="Normal"/>
    <w:autoRedefine/>
    <w:uiPriority w:val="39"/>
    <w:unhideWhenUsed/>
    <w:rsid w:val="003F12CA"/>
    <w:pPr>
      <w:spacing w:after="0"/>
      <w:ind w:left="1200"/>
    </w:pPr>
    <w:rPr>
      <w:rFonts w:cstheme="minorHAnsi"/>
      <w:sz w:val="20"/>
      <w:szCs w:val="20"/>
    </w:rPr>
  </w:style>
  <w:style w:type="paragraph" w:styleId="TOC7">
    <w:name w:val="toc 7"/>
    <w:basedOn w:val="Normal"/>
    <w:next w:val="Normal"/>
    <w:autoRedefine/>
    <w:uiPriority w:val="39"/>
    <w:unhideWhenUsed/>
    <w:rsid w:val="003F12CA"/>
    <w:pPr>
      <w:spacing w:after="0"/>
      <w:ind w:left="1440"/>
    </w:pPr>
    <w:rPr>
      <w:rFonts w:cstheme="minorHAnsi"/>
      <w:sz w:val="20"/>
      <w:szCs w:val="20"/>
    </w:rPr>
  </w:style>
  <w:style w:type="paragraph" w:styleId="TOC8">
    <w:name w:val="toc 8"/>
    <w:basedOn w:val="Normal"/>
    <w:next w:val="Normal"/>
    <w:autoRedefine/>
    <w:uiPriority w:val="39"/>
    <w:unhideWhenUsed/>
    <w:rsid w:val="003F12CA"/>
    <w:pPr>
      <w:spacing w:after="0"/>
      <w:ind w:left="1680"/>
    </w:pPr>
    <w:rPr>
      <w:rFonts w:cstheme="minorHAnsi"/>
      <w:sz w:val="20"/>
      <w:szCs w:val="20"/>
    </w:rPr>
  </w:style>
  <w:style w:type="paragraph" w:styleId="TOC9">
    <w:name w:val="toc 9"/>
    <w:basedOn w:val="Normal"/>
    <w:next w:val="Normal"/>
    <w:autoRedefine/>
    <w:uiPriority w:val="39"/>
    <w:unhideWhenUsed/>
    <w:rsid w:val="003F12CA"/>
    <w:pPr>
      <w:spacing w:after="0"/>
      <w:ind w:left="1920"/>
    </w:pPr>
    <w:rPr>
      <w:rFonts w:cstheme="minorHAnsi"/>
      <w:sz w:val="20"/>
      <w:szCs w:val="20"/>
    </w:rPr>
  </w:style>
  <w:style w:type="character" w:styleId="Emphasis">
    <w:name w:val="Emphasis"/>
    <w:uiPriority w:val="20"/>
    <w:qFormat/>
    <w:rsid w:val="003F12CA"/>
    <w:rPr>
      <w:b/>
      <w:bCs/>
    </w:rPr>
  </w:style>
  <w:style w:type="paragraph" w:customStyle="1" w:styleId="TableText">
    <w:name w:val="TableText"/>
    <w:basedOn w:val="Normal"/>
    <w:link w:val="TableTextChar"/>
    <w:uiPriority w:val="1"/>
    <w:qFormat/>
    <w:rsid w:val="003F12CA"/>
    <w:pPr>
      <w:spacing w:after="0"/>
    </w:pPr>
    <w:rPr>
      <w:sz w:val="22"/>
      <w:lang w:val="en-US"/>
    </w:rPr>
  </w:style>
  <w:style w:type="character" w:customStyle="1" w:styleId="TableTextChar">
    <w:name w:val="TableText Char"/>
    <w:basedOn w:val="DefaultParagraphFont"/>
    <w:link w:val="TableText"/>
    <w:uiPriority w:val="1"/>
    <w:rsid w:val="003F12CA"/>
    <w:rPr>
      <w:rFonts w:ascii="Segoe UI" w:hAnsi="Segoe UI"/>
      <w:szCs w:val="24"/>
      <w:lang w:val="en-US"/>
    </w:rPr>
  </w:style>
  <w:style w:type="paragraph" w:customStyle="1" w:styleId="ColumnHeader">
    <w:name w:val="ColumnHeader"/>
    <w:basedOn w:val="TableText"/>
    <w:link w:val="ColumnHeaderChar"/>
    <w:uiPriority w:val="1"/>
    <w:rsid w:val="003F12CA"/>
    <w:rPr>
      <w:b/>
      <w:bCs/>
      <w:szCs w:val="28"/>
    </w:rPr>
  </w:style>
  <w:style w:type="character" w:customStyle="1" w:styleId="ColumnHeaderChar">
    <w:name w:val="ColumnHeader Char"/>
    <w:basedOn w:val="TableTextChar"/>
    <w:link w:val="ColumnHeader"/>
    <w:uiPriority w:val="1"/>
    <w:rsid w:val="003F12CA"/>
    <w:rPr>
      <w:rFonts w:ascii="Segoe UI" w:hAnsi="Segoe UI"/>
      <w:b/>
      <w:bCs/>
      <w:szCs w:val="28"/>
      <w:lang w:val="en-US"/>
    </w:rPr>
  </w:style>
  <w:style w:type="table" w:customStyle="1" w:styleId="BasicTableStyle">
    <w:name w:val="BasicTableStyle"/>
    <w:basedOn w:val="TableNormal"/>
    <w:uiPriority w:val="99"/>
    <w:rsid w:val="003F12CA"/>
    <w:pPr>
      <w:spacing w:after="0" w:line="240" w:lineRule="auto"/>
    </w:pPr>
    <w:rPr>
      <w:rFonts w:ascii="Segoe UI" w:hAnsi="Segoe UI"/>
      <w:sz w:val="24"/>
      <w:szCs w:val="24"/>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top w:w="113" w:type="dxa"/>
        <w:bottom w:w="113" w:type="dxa"/>
      </w:tblCellMar>
    </w:tblPr>
    <w:trPr>
      <w:cantSplit/>
      <w:tblHeader/>
    </w:trPr>
    <w:tcPr>
      <w:vAlign w:val="center"/>
    </w:tcPr>
    <w:tblStylePr w:type="firstRow">
      <w:rPr>
        <w:rFonts w:ascii="Segoe UI" w:hAnsi="Segoe UI"/>
        <w:b w:val="0"/>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image" Target="media/image6.png"/><Relationship Id="rId39" Type="http://schemas.microsoft.com/office/2020/10/relationships/intelligence" Target="intelligence2.xml"/><Relationship Id="rId21" Type="http://schemas.openxmlformats.org/officeDocument/2006/relationships/hyperlink" Target="https://www.strath.ac.uk/whystrathclyde/sustainablestrathclyde/policiesreports/"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s://www.strath.ac.uk/whystrathclyde/sustainablestrathclyde/whatwedo/wasterecycling/" TargetMode="External"/><Relationship Id="rId33" Type="http://schemas.openxmlformats.org/officeDocument/2006/relationships/footer" Target="footer4.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sustainability@strath.ac.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rath.ac.uk/sustainablestrathclyde/policyguidelines/"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b19263\Downloads\Team%20Basic%20Document%201.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05592B-5276-4346-AAA0-8A35BFF5B3B6}" type="doc">
      <dgm:prSet loTypeId="urn:microsoft.com/office/officeart/2005/8/layout/pyramid3" loCatId="pyramid" qsTypeId="urn:microsoft.com/office/officeart/2005/8/quickstyle/simple1" qsCatId="simple" csTypeId="urn:microsoft.com/office/officeart/2005/8/colors/accent1_2" csCatId="accent1" phldr="1"/>
      <dgm:spPr/>
    </dgm:pt>
    <dgm:pt modelId="{EBC1694F-018D-49E4-A4C1-58F7320A7772}">
      <dgm:prSet phldrT="[Text]"/>
      <dgm:spPr>
        <a:solidFill>
          <a:srgbClr val="00B050"/>
        </a:solidFill>
        <a:scene3d>
          <a:camera prst="orthographicFront"/>
          <a:lightRig rig="threePt" dir="t"/>
        </a:scene3d>
        <a:sp3d>
          <a:bevelT/>
        </a:sp3d>
      </dgm:spPr>
      <dgm:t>
        <a:bodyPr/>
        <a:lstStyle/>
        <a:p>
          <a:r>
            <a:rPr lang="en-US"/>
            <a:t>PREVENTION</a:t>
          </a:r>
        </a:p>
      </dgm:t>
    </dgm:pt>
    <dgm:pt modelId="{D2278543-B984-43A2-BC3F-A7D77989D468}" type="parTrans" cxnId="{BB53D437-D438-473F-9F1E-6C1102BCC293}">
      <dgm:prSet/>
      <dgm:spPr/>
      <dgm:t>
        <a:bodyPr/>
        <a:lstStyle/>
        <a:p>
          <a:endParaRPr lang="en-US"/>
        </a:p>
      </dgm:t>
    </dgm:pt>
    <dgm:pt modelId="{64E3CB2F-D2B8-4A55-9137-A9CBF867FEA7}" type="sibTrans" cxnId="{BB53D437-D438-473F-9F1E-6C1102BCC293}">
      <dgm:prSet/>
      <dgm:spPr/>
      <dgm:t>
        <a:bodyPr/>
        <a:lstStyle/>
        <a:p>
          <a:endParaRPr lang="en-US"/>
        </a:p>
      </dgm:t>
    </dgm:pt>
    <dgm:pt modelId="{706B6DA7-D4AC-4C21-9AB9-57372C26DF42}">
      <dgm:prSet phldrT="[Text]"/>
      <dgm:spPr>
        <a:solidFill>
          <a:srgbClr val="FFC000"/>
        </a:solidFill>
        <a:scene3d>
          <a:camera prst="orthographicFront"/>
          <a:lightRig rig="threePt" dir="t"/>
        </a:scene3d>
        <a:sp3d>
          <a:bevelT/>
        </a:sp3d>
      </dgm:spPr>
      <dgm:t>
        <a:bodyPr/>
        <a:lstStyle/>
        <a:p>
          <a:r>
            <a:rPr lang="en-US"/>
            <a:t>RECOVERY</a:t>
          </a:r>
        </a:p>
      </dgm:t>
    </dgm:pt>
    <dgm:pt modelId="{75681AE5-A3ED-4231-86F2-09B91E74B806}" type="parTrans" cxnId="{BB2A0C00-BE70-40D5-8839-5BCB03FBC130}">
      <dgm:prSet/>
      <dgm:spPr/>
      <dgm:t>
        <a:bodyPr/>
        <a:lstStyle/>
        <a:p>
          <a:endParaRPr lang="en-US"/>
        </a:p>
      </dgm:t>
    </dgm:pt>
    <dgm:pt modelId="{70C4EBFD-B50B-4FD7-8DC2-D7B396904DFD}" type="sibTrans" cxnId="{BB2A0C00-BE70-40D5-8839-5BCB03FBC130}">
      <dgm:prSet/>
      <dgm:spPr/>
      <dgm:t>
        <a:bodyPr/>
        <a:lstStyle/>
        <a:p>
          <a:endParaRPr lang="en-US"/>
        </a:p>
      </dgm:t>
    </dgm:pt>
    <dgm:pt modelId="{B01BD992-69AA-42E4-AFE5-F213238CB80A}">
      <dgm:prSet phldrT="[Text]"/>
      <dgm:spPr>
        <a:solidFill>
          <a:srgbClr val="FF0000"/>
        </a:solidFill>
        <a:scene3d>
          <a:camera prst="orthographicFront"/>
          <a:lightRig rig="threePt" dir="t"/>
        </a:scene3d>
        <a:sp3d>
          <a:bevelT/>
        </a:sp3d>
      </dgm:spPr>
      <dgm:t>
        <a:bodyPr/>
        <a:lstStyle/>
        <a:p>
          <a:r>
            <a:rPr lang="en-US"/>
            <a:t>DISPOSAL</a:t>
          </a:r>
        </a:p>
      </dgm:t>
    </dgm:pt>
    <dgm:pt modelId="{84BD1E76-2649-44EE-BBDB-1A2B5A1BA3AD}" type="parTrans" cxnId="{13BD8B5A-D2AE-4AC9-B670-BC8F1734223D}">
      <dgm:prSet/>
      <dgm:spPr/>
      <dgm:t>
        <a:bodyPr/>
        <a:lstStyle/>
        <a:p>
          <a:endParaRPr lang="en-US"/>
        </a:p>
      </dgm:t>
    </dgm:pt>
    <dgm:pt modelId="{A5C1CAEF-F4B4-4564-8D9E-317161CC5678}" type="sibTrans" cxnId="{13BD8B5A-D2AE-4AC9-B670-BC8F1734223D}">
      <dgm:prSet/>
      <dgm:spPr/>
      <dgm:t>
        <a:bodyPr/>
        <a:lstStyle/>
        <a:p>
          <a:endParaRPr lang="en-US"/>
        </a:p>
      </dgm:t>
    </dgm:pt>
    <dgm:pt modelId="{C4B9A42C-EE2A-41F8-994E-CA6451392511}">
      <dgm:prSet/>
      <dgm:spPr>
        <a:solidFill>
          <a:srgbClr val="92D050"/>
        </a:solidFill>
        <a:scene3d>
          <a:camera prst="orthographicFront"/>
          <a:lightRig rig="threePt" dir="t"/>
        </a:scene3d>
        <a:sp3d>
          <a:bevelT/>
        </a:sp3d>
      </dgm:spPr>
      <dgm:t>
        <a:bodyPr/>
        <a:lstStyle/>
        <a:p>
          <a:r>
            <a:rPr lang="en-US"/>
            <a:t>RE-USE</a:t>
          </a:r>
        </a:p>
      </dgm:t>
    </dgm:pt>
    <dgm:pt modelId="{01D76389-15BB-45BE-9FF2-4EFFD8A8FBAB}" type="parTrans" cxnId="{F52019B4-44B6-4890-8268-83F11D22CCF5}">
      <dgm:prSet/>
      <dgm:spPr/>
      <dgm:t>
        <a:bodyPr/>
        <a:lstStyle/>
        <a:p>
          <a:endParaRPr lang="en-US"/>
        </a:p>
      </dgm:t>
    </dgm:pt>
    <dgm:pt modelId="{E71CB4C3-BD54-471B-89EC-7C64D536E334}" type="sibTrans" cxnId="{F52019B4-44B6-4890-8268-83F11D22CCF5}">
      <dgm:prSet/>
      <dgm:spPr/>
      <dgm:t>
        <a:bodyPr/>
        <a:lstStyle/>
        <a:p>
          <a:endParaRPr lang="en-US"/>
        </a:p>
      </dgm:t>
    </dgm:pt>
    <dgm:pt modelId="{A89F91A7-CC74-496A-8ED1-3575C196BC2A}">
      <dgm:prSet/>
      <dgm:spPr>
        <a:solidFill>
          <a:srgbClr val="FFFF00"/>
        </a:solidFill>
        <a:scene3d>
          <a:camera prst="orthographicFront"/>
          <a:lightRig rig="threePt" dir="t"/>
        </a:scene3d>
        <a:sp3d>
          <a:bevelT/>
        </a:sp3d>
      </dgm:spPr>
      <dgm:t>
        <a:bodyPr/>
        <a:lstStyle/>
        <a:p>
          <a:r>
            <a:rPr lang="en-US"/>
            <a:t>RECYCLING</a:t>
          </a:r>
        </a:p>
      </dgm:t>
    </dgm:pt>
    <dgm:pt modelId="{BF1FB0B5-7B54-4186-82FC-CE55CA90A760}" type="parTrans" cxnId="{1DFDF77F-C9B0-4808-A74D-5C738F471668}">
      <dgm:prSet/>
      <dgm:spPr/>
      <dgm:t>
        <a:bodyPr/>
        <a:lstStyle/>
        <a:p>
          <a:endParaRPr lang="en-US"/>
        </a:p>
      </dgm:t>
    </dgm:pt>
    <dgm:pt modelId="{67CB6394-6507-4158-8FCE-390E7B1263F3}" type="sibTrans" cxnId="{1DFDF77F-C9B0-4808-A74D-5C738F471668}">
      <dgm:prSet/>
      <dgm:spPr/>
      <dgm:t>
        <a:bodyPr/>
        <a:lstStyle/>
        <a:p>
          <a:endParaRPr lang="en-US"/>
        </a:p>
      </dgm:t>
    </dgm:pt>
    <dgm:pt modelId="{E7B265E6-6CC8-4529-9C9C-A2028CBB137E}" type="pres">
      <dgm:prSet presAssocID="{BE05592B-5276-4346-AAA0-8A35BFF5B3B6}" presName="Name0" presStyleCnt="0">
        <dgm:presLayoutVars>
          <dgm:dir/>
          <dgm:animLvl val="lvl"/>
          <dgm:resizeHandles val="exact"/>
        </dgm:presLayoutVars>
      </dgm:prSet>
      <dgm:spPr/>
    </dgm:pt>
    <dgm:pt modelId="{79E82943-0F02-4688-AC53-72D4F19C6D54}" type="pres">
      <dgm:prSet presAssocID="{EBC1694F-018D-49E4-A4C1-58F7320A7772}" presName="Name8" presStyleCnt="0"/>
      <dgm:spPr>
        <a:scene3d>
          <a:camera prst="orthographicFront"/>
          <a:lightRig rig="threePt" dir="t"/>
        </a:scene3d>
        <a:sp3d>
          <a:bevelT/>
        </a:sp3d>
      </dgm:spPr>
    </dgm:pt>
    <dgm:pt modelId="{1A501DC7-CE35-4320-8699-2A31D37D4ACE}" type="pres">
      <dgm:prSet presAssocID="{EBC1694F-018D-49E4-A4C1-58F7320A7772}" presName="level" presStyleLbl="node1" presStyleIdx="0" presStyleCnt="5">
        <dgm:presLayoutVars>
          <dgm:chMax val="1"/>
          <dgm:bulletEnabled val="1"/>
        </dgm:presLayoutVars>
      </dgm:prSet>
      <dgm:spPr/>
    </dgm:pt>
    <dgm:pt modelId="{CFD3EE31-C9A2-4AB2-BDEC-C4C88DE6ED36}" type="pres">
      <dgm:prSet presAssocID="{EBC1694F-018D-49E4-A4C1-58F7320A7772}" presName="levelTx" presStyleLbl="revTx" presStyleIdx="0" presStyleCnt="0">
        <dgm:presLayoutVars>
          <dgm:chMax val="1"/>
          <dgm:bulletEnabled val="1"/>
        </dgm:presLayoutVars>
      </dgm:prSet>
      <dgm:spPr/>
    </dgm:pt>
    <dgm:pt modelId="{84DBCE71-08D5-4D5A-A4E7-8D7EB4BECDBC}" type="pres">
      <dgm:prSet presAssocID="{C4B9A42C-EE2A-41F8-994E-CA6451392511}" presName="Name8" presStyleCnt="0"/>
      <dgm:spPr>
        <a:scene3d>
          <a:camera prst="orthographicFront"/>
          <a:lightRig rig="threePt" dir="t"/>
        </a:scene3d>
        <a:sp3d>
          <a:bevelT/>
        </a:sp3d>
      </dgm:spPr>
    </dgm:pt>
    <dgm:pt modelId="{E06802CA-082B-4979-A533-3005709DE8B9}" type="pres">
      <dgm:prSet presAssocID="{C4B9A42C-EE2A-41F8-994E-CA6451392511}" presName="level" presStyleLbl="node1" presStyleIdx="1" presStyleCnt="5">
        <dgm:presLayoutVars>
          <dgm:chMax val="1"/>
          <dgm:bulletEnabled val="1"/>
        </dgm:presLayoutVars>
      </dgm:prSet>
      <dgm:spPr/>
    </dgm:pt>
    <dgm:pt modelId="{3ACA275F-52A6-46B3-AFA2-860662AF3E92}" type="pres">
      <dgm:prSet presAssocID="{C4B9A42C-EE2A-41F8-994E-CA6451392511}" presName="levelTx" presStyleLbl="revTx" presStyleIdx="0" presStyleCnt="0">
        <dgm:presLayoutVars>
          <dgm:chMax val="1"/>
          <dgm:bulletEnabled val="1"/>
        </dgm:presLayoutVars>
      </dgm:prSet>
      <dgm:spPr/>
    </dgm:pt>
    <dgm:pt modelId="{930C8E4C-E24B-475E-96EF-EF8C2A4FE147}" type="pres">
      <dgm:prSet presAssocID="{A89F91A7-CC74-496A-8ED1-3575C196BC2A}" presName="Name8" presStyleCnt="0"/>
      <dgm:spPr>
        <a:scene3d>
          <a:camera prst="orthographicFront"/>
          <a:lightRig rig="threePt" dir="t"/>
        </a:scene3d>
        <a:sp3d>
          <a:bevelT/>
        </a:sp3d>
      </dgm:spPr>
    </dgm:pt>
    <dgm:pt modelId="{3561C597-06AE-4110-9AF7-C425432D6D15}" type="pres">
      <dgm:prSet presAssocID="{A89F91A7-CC74-496A-8ED1-3575C196BC2A}" presName="level" presStyleLbl="node1" presStyleIdx="2" presStyleCnt="5">
        <dgm:presLayoutVars>
          <dgm:chMax val="1"/>
          <dgm:bulletEnabled val="1"/>
        </dgm:presLayoutVars>
      </dgm:prSet>
      <dgm:spPr/>
    </dgm:pt>
    <dgm:pt modelId="{A0FCE53D-5040-48A6-9ECC-2B8BFF3EF6CA}" type="pres">
      <dgm:prSet presAssocID="{A89F91A7-CC74-496A-8ED1-3575C196BC2A}" presName="levelTx" presStyleLbl="revTx" presStyleIdx="0" presStyleCnt="0">
        <dgm:presLayoutVars>
          <dgm:chMax val="1"/>
          <dgm:bulletEnabled val="1"/>
        </dgm:presLayoutVars>
      </dgm:prSet>
      <dgm:spPr/>
    </dgm:pt>
    <dgm:pt modelId="{7F28D1A6-13CB-4F25-A573-1A58AA00518A}" type="pres">
      <dgm:prSet presAssocID="{706B6DA7-D4AC-4C21-9AB9-57372C26DF42}" presName="Name8" presStyleCnt="0"/>
      <dgm:spPr>
        <a:scene3d>
          <a:camera prst="orthographicFront"/>
          <a:lightRig rig="threePt" dir="t"/>
        </a:scene3d>
        <a:sp3d>
          <a:bevelT/>
        </a:sp3d>
      </dgm:spPr>
    </dgm:pt>
    <dgm:pt modelId="{497BC800-AF83-469A-818B-B7A5C1C16373}" type="pres">
      <dgm:prSet presAssocID="{706B6DA7-D4AC-4C21-9AB9-57372C26DF42}" presName="level" presStyleLbl="node1" presStyleIdx="3" presStyleCnt="5">
        <dgm:presLayoutVars>
          <dgm:chMax val="1"/>
          <dgm:bulletEnabled val="1"/>
        </dgm:presLayoutVars>
      </dgm:prSet>
      <dgm:spPr/>
    </dgm:pt>
    <dgm:pt modelId="{98891E63-72CF-4C97-B8F3-73403FC0C334}" type="pres">
      <dgm:prSet presAssocID="{706B6DA7-D4AC-4C21-9AB9-57372C26DF42}" presName="levelTx" presStyleLbl="revTx" presStyleIdx="0" presStyleCnt="0">
        <dgm:presLayoutVars>
          <dgm:chMax val="1"/>
          <dgm:bulletEnabled val="1"/>
        </dgm:presLayoutVars>
      </dgm:prSet>
      <dgm:spPr/>
    </dgm:pt>
    <dgm:pt modelId="{CDC33155-FB7F-4562-9D64-C0F3CDD2F266}" type="pres">
      <dgm:prSet presAssocID="{B01BD992-69AA-42E4-AFE5-F213238CB80A}" presName="Name8" presStyleCnt="0"/>
      <dgm:spPr>
        <a:scene3d>
          <a:camera prst="orthographicFront"/>
          <a:lightRig rig="threePt" dir="t"/>
        </a:scene3d>
        <a:sp3d>
          <a:bevelT/>
        </a:sp3d>
      </dgm:spPr>
    </dgm:pt>
    <dgm:pt modelId="{0E0EADC4-3DEA-4D20-8173-E2A4E71D3B8E}" type="pres">
      <dgm:prSet presAssocID="{B01BD992-69AA-42E4-AFE5-F213238CB80A}" presName="level" presStyleLbl="node1" presStyleIdx="4" presStyleCnt="5">
        <dgm:presLayoutVars>
          <dgm:chMax val="1"/>
          <dgm:bulletEnabled val="1"/>
        </dgm:presLayoutVars>
      </dgm:prSet>
      <dgm:spPr/>
    </dgm:pt>
    <dgm:pt modelId="{6F15DEE8-7053-4E1F-B8D3-37DF4743F8E8}" type="pres">
      <dgm:prSet presAssocID="{B01BD992-69AA-42E4-AFE5-F213238CB80A}" presName="levelTx" presStyleLbl="revTx" presStyleIdx="0" presStyleCnt="0">
        <dgm:presLayoutVars>
          <dgm:chMax val="1"/>
          <dgm:bulletEnabled val="1"/>
        </dgm:presLayoutVars>
      </dgm:prSet>
      <dgm:spPr/>
    </dgm:pt>
  </dgm:ptLst>
  <dgm:cxnLst>
    <dgm:cxn modelId="{BB2A0C00-BE70-40D5-8839-5BCB03FBC130}" srcId="{BE05592B-5276-4346-AAA0-8A35BFF5B3B6}" destId="{706B6DA7-D4AC-4C21-9AB9-57372C26DF42}" srcOrd="3" destOrd="0" parTransId="{75681AE5-A3ED-4231-86F2-09B91E74B806}" sibTransId="{70C4EBFD-B50B-4FD7-8DC2-D7B396904DFD}"/>
    <dgm:cxn modelId="{DF81350F-FFAC-450E-96B6-1581F4DDD1BD}" type="presOf" srcId="{706B6DA7-D4AC-4C21-9AB9-57372C26DF42}" destId="{497BC800-AF83-469A-818B-B7A5C1C16373}" srcOrd="0" destOrd="0" presId="urn:microsoft.com/office/officeart/2005/8/layout/pyramid3"/>
    <dgm:cxn modelId="{BB53D437-D438-473F-9F1E-6C1102BCC293}" srcId="{BE05592B-5276-4346-AAA0-8A35BFF5B3B6}" destId="{EBC1694F-018D-49E4-A4C1-58F7320A7772}" srcOrd="0" destOrd="0" parTransId="{D2278543-B984-43A2-BC3F-A7D77989D468}" sibTransId="{64E3CB2F-D2B8-4A55-9137-A9CBF867FEA7}"/>
    <dgm:cxn modelId="{3E158061-B487-46D6-A74D-E0D8E3B50EE3}" type="presOf" srcId="{B01BD992-69AA-42E4-AFE5-F213238CB80A}" destId="{0E0EADC4-3DEA-4D20-8173-E2A4E71D3B8E}" srcOrd="0" destOrd="0" presId="urn:microsoft.com/office/officeart/2005/8/layout/pyramid3"/>
    <dgm:cxn modelId="{70641971-F7CA-4570-A10D-3C66B4F39E3C}" type="presOf" srcId="{A89F91A7-CC74-496A-8ED1-3575C196BC2A}" destId="{3561C597-06AE-4110-9AF7-C425432D6D15}" srcOrd="0" destOrd="0" presId="urn:microsoft.com/office/officeart/2005/8/layout/pyramid3"/>
    <dgm:cxn modelId="{C527D153-637D-429B-B872-DE85CA2CCBBC}" type="presOf" srcId="{EBC1694F-018D-49E4-A4C1-58F7320A7772}" destId="{1A501DC7-CE35-4320-8699-2A31D37D4ACE}" srcOrd="0" destOrd="0" presId="urn:microsoft.com/office/officeart/2005/8/layout/pyramid3"/>
    <dgm:cxn modelId="{C100B076-96A6-4282-85C6-BEEB2CF0AB4D}" type="presOf" srcId="{BE05592B-5276-4346-AAA0-8A35BFF5B3B6}" destId="{E7B265E6-6CC8-4529-9C9C-A2028CBB137E}" srcOrd="0" destOrd="0" presId="urn:microsoft.com/office/officeart/2005/8/layout/pyramid3"/>
    <dgm:cxn modelId="{13BD8B5A-D2AE-4AC9-B670-BC8F1734223D}" srcId="{BE05592B-5276-4346-AAA0-8A35BFF5B3B6}" destId="{B01BD992-69AA-42E4-AFE5-F213238CB80A}" srcOrd="4" destOrd="0" parTransId="{84BD1E76-2649-44EE-BBDB-1A2B5A1BA3AD}" sibTransId="{A5C1CAEF-F4B4-4564-8D9E-317161CC5678}"/>
    <dgm:cxn modelId="{A57D047C-27D4-41F0-9B6B-F9C8E26E5E3E}" type="presOf" srcId="{EBC1694F-018D-49E4-A4C1-58F7320A7772}" destId="{CFD3EE31-C9A2-4AB2-BDEC-C4C88DE6ED36}" srcOrd="1" destOrd="0" presId="urn:microsoft.com/office/officeart/2005/8/layout/pyramid3"/>
    <dgm:cxn modelId="{1DFDF77F-C9B0-4808-A74D-5C738F471668}" srcId="{BE05592B-5276-4346-AAA0-8A35BFF5B3B6}" destId="{A89F91A7-CC74-496A-8ED1-3575C196BC2A}" srcOrd="2" destOrd="0" parTransId="{BF1FB0B5-7B54-4186-82FC-CE55CA90A760}" sibTransId="{67CB6394-6507-4158-8FCE-390E7B1263F3}"/>
    <dgm:cxn modelId="{333E71A9-68BC-4B4B-8D20-6C9A2FD18100}" type="presOf" srcId="{706B6DA7-D4AC-4C21-9AB9-57372C26DF42}" destId="{98891E63-72CF-4C97-B8F3-73403FC0C334}" srcOrd="1" destOrd="0" presId="urn:microsoft.com/office/officeart/2005/8/layout/pyramid3"/>
    <dgm:cxn modelId="{F52019B4-44B6-4890-8268-83F11D22CCF5}" srcId="{BE05592B-5276-4346-AAA0-8A35BFF5B3B6}" destId="{C4B9A42C-EE2A-41F8-994E-CA6451392511}" srcOrd="1" destOrd="0" parTransId="{01D76389-15BB-45BE-9FF2-4EFFD8A8FBAB}" sibTransId="{E71CB4C3-BD54-471B-89EC-7C64D536E334}"/>
    <dgm:cxn modelId="{B52C62D6-74C2-4888-9C74-3EFCFB4C8E06}" type="presOf" srcId="{C4B9A42C-EE2A-41F8-994E-CA6451392511}" destId="{E06802CA-082B-4979-A533-3005709DE8B9}" srcOrd="0" destOrd="0" presId="urn:microsoft.com/office/officeart/2005/8/layout/pyramid3"/>
    <dgm:cxn modelId="{158B89D9-F2B0-4BBA-9D35-4CE4BA0BD9E6}" type="presOf" srcId="{B01BD992-69AA-42E4-AFE5-F213238CB80A}" destId="{6F15DEE8-7053-4E1F-B8D3-37DF4743F8E8}" srcOrd="1" destOrd="0" presId="urn:microsoft.com/office/officeart/2005/8/layout/pyramid3"/>
    <dgm:cxn modelId="{78D817F5-3695-4C7B-BF12-28F51F5026C7}" type="presOf" srcId="{C4B9A42C-EE2A-41F8-994E-CA6451392511}" destId="{3ACA275F-52A6-46B3-AFA2-860662AF3E92}" srcOrd="1" destOrd="0" presId="urn:microsoft.com/office/officeart/2005/8/layout/pyramid3"/>
    <dgm:cxn modelId="{DB44FFF9-8551-420B-B5EF-3B6F7387C8EC}" type="presOf" srcId="{A89F91A7-CC74-496A-8ED1-3575C196BC2A}" destId="{A0FCE53D-5040-48A6-9ECC-2B8BFF3EF6CA}" srcOrd="1" destOrd="0" presId="urn:microsoft.com/office/officeart/2005/8/layout/pyramid3"/>
    <dgm:cxn modelId="{7A7C0DB3-1F52-48D3-A442-30FB6C0D40C6}" type="presParOf" srcId="{E7B265E6-6CC8-4529-9C9C-A2028CBB137E}" destId="{79E82943-0F02-4688-AC53-72D4F19C6D54}" srcOrd="0" destOrd="0" presId="urn:microsoft.com/office/officeart/2005/8/layout/pyramid3"/>
    <dgm:cxn modelId="{07FA68D4-18A1-4B03-BED3-46F911B5E21B}" type="presParOf" srcId="{79E82943-0F02-4688-AC53-72D4F19C6D54}" destId="{1A501DC7-CE35-4320-8699-2A31D37D4ACE}" srcOrd="0" destOrd="0" presId="urn:microsoft.com/office/officeart/2005/8/layout/pyramid3"/>
    <dgm:cxn modelId="{4622551E-069D-47E9-9666-9D6E679AB36B}" type="presParOf" srcId="{79E82943-0F02-4688-AC53-72D4F19C6D54}" destId="{CFD3EE31-C9A2-4AB2-BDEC-C4C88DE6ED36}" srcOrd="1" destOrd="0" presId="urn:microsoft.com/office/officeart/2005/8/layout/pyramid3"/>
    <dgm:cxn modelId="{178580EF-E3FE-4B85-A76D-FF4FE02EC134}" type="presParOf" srcId="{E7B265E6-6CC8-4529-9C9C-A2028CBB137E}" destId="{84DBCE71-08D5-4D5A-A4E7-8D7EB4BECDBC}" srcOrd="1" destOrd="0" presId="urn:microsoft.com/office/officeart/2005/8/layout/pyramid3"/>
    <dgm:cxn modelId="{877EDBBB-440F-40F2-9050-4D0B9D034E28}" type="presParOf" srcId="{84DBCE71-08D5-4D5A-A4E7-8D7EB4BECDBC}" destId="{E06802CA-082B-4979-A533-3005709DE8B9}" srcOrd="0" destOrd="0" presId="urn:microsoft.com/office/officeart/2005/8/layout/pyramid3"/>
    <dgm:cxn modelId="{933497AF-3DB9-4F50-84D8-10C888025137}" type="presParOf" srcId="{84DBCE71-08D5-4D5A-A4E7-8D7EB4BECDBC}" destId="{3ACA275F-52A6-46B3-AFA2-860662AF3E92}" srcOrd="1" destOrd="0" presId="urn:microsoft.com/office/officeart/2005/8/layout/pyramid3"/>
    <dgm:cxn modelId="{B1AAB8B8-557E-4AA7-A529-C8E586B99165}" type="presParOf" srcId="{E7B265E6-6CC8-4529-9C9C-A2028CBB137E}" destId="{930C8E4C-E24B-475E-96EF-EF8C2A4FE147}" srcOrd="2" destOrd="0" presId="urn:microsoft.com/office/officeart/2005/8/layout/pyramid3"/>
    <dgm:cxn modelId="{94119A9D-FB17-4853-BA0B-8A8A4DD1C223}" type="presParOf" srcId="{930C8E4C-E24B-475E-96EF-EF8C2A4FE147}" destId="{3561C597-06AE-4110-9AF7-C425432D6D15}" srcOrd="0" destOrd="0" presId="urn:microsoft.com/office/officeart/2005/8/layout/pyramid3"/>
    <dgm:cxn modelId="{B7507AA5-6445-47BF-A115-C99133266157}" type="presParOf" srcId="{930C8E4C-E24B-475E-96EF-EF8C2A4FE147}" destId="{A0FCE53D-5040-48A6-9ECC-2B8BFF3EF6CA}" srcOrd="1" destOrd="0" presId="urn:microsoft.com/office/officeart/2005/8/layout/pyramid3"/>
    <dgm:cxn modelId="{FAFC02EA-3167-4187-87E5-F09C21E791B8}" type="presParOf" srcId="{E7B265E6-6CC8-4529-9C9C-A2028CBB137E}" destId="{7F28D1A6-13CB-4F25-A573-1A58AA00518A}" srcOrd="3" destOrd="0" presId="urn:microsoft.com/office/officeart/2005/8/layout/pyramid3"/>
    <dgm:cxn modelId="{53FC8E20-CB9E-4F68-8EB8-9B250889E596}" type="presParOf" srcId="{7F28D1A6-13CB-4F25-A573-1A58AA00518A}" destId="{497BC800-AF83-469A-818B-B7A5C1C16373}" srcOrd="0" destOrd="0" presId="urn:microsoft.com/office/officeart/2005/8/layout/pyramid3"/>
    <dgm:cxn modelId="{B04AB190-B548-4465-92D7-5E34565F030A}" type="presParOf" srcId="{7F28D1A6-13CB-4F25-A573-1A58AA00518A}" destId="{98891E63-72CF-4C97-B8F3-73403FC0C334}" srcOrd="1" destOrd="0" presId="urn:microsoft.com/office/officeart/2005/8/layout/pyramid3"/>
    <dgm:cxn modelId="{3279FF47-41CA-4536-A3E0-374B959423E4}" type="presParOf" srcId="{E7B265E6-6CC8-4529-9C9C-A2028CBB137E}" destId="{CDC33155-FB7F-4562-9D64-C0F3CDD2F266}" srcOrd="4" destOrd="0" presId="urn:microsoft.com/office/officeart/2005/8/layout/pyramid3"/>
    <dgm:cxn modelId="{AE83F7B2-65D1-4611-904A-1420EE904188}" type="presParOf" srcId="{CDC33155-FB7F-4562-9D64-C0F3CDD2F266}" destId="{0E0EADC4-3DEA-4D20-8173-E2A4E71D3B8E}" srcOrd="0" destOrd="0" presId="urn:microsoft.com/office/officeart/2005/8/layout/pyramid3"/>
    <dgm:cxn modelId="{89C385BC-6425-4EC4-8FBC-1899F606B18E}" type="presParOf" srcId="{CDC33155-FB7F-4562-9D64-C0F3CDD2F266}" destId="{6F15DEE8-7053-4E1F-B8D3-37DF4743F8E8}" srcOrd="1" destOrd="0" presId="urn:microsoft.com/office/officeart/2005/8/layout/pyramid3"/>
  </dgm:cxnLst>
  <dgm:bg/>
  <dgm:whole>
    <a:ln>
      <a:solidFill>
        <a:schemeClr val="bg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01DC7-CE35-4320-8699-2A31D37D4ACE}">
      <dsp:nvSpPr>
        <dsp:cNvPr id="0" name=""/>
        <dsp:cNvSpPr/>
      </dsp:nvSpPr>
      <dsp:spPr>
        <a:xfrm rot="10800000">
          <a:off x="0" y="0"/>
          <a:ext cx="3295650" cy="561340"/>
        </a:xfrm>
        <a:prstGeom prst="trapezoid">
          <a:avLst>
            <a:gd name="adj" fmla="val 58710"/>
          </a:avLst>
        </a:prstGeom>
        <a:solidFill>
          <a:srgbClr val="00B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PREVENTION</a:t>
          </a:r>
        </a:p>
      </dsp:txBody>
      <dsp:txXfrm rot="-10800000">
        <a:off x="576738" y="0"/>
        <a:ext cx="2142172" cy="561340"/>
      </dsp:txXfrm>
    </dsp:sp>
    <dsp:sp modelId="{E06802CA-082B-4979-A533-3005709DE8B9}">
      <dsp:nvSpPr>
        <dsp:cNvPr id="0" name=""/>
        <dsp:cNvSpPr/>
      </dsp:nvSpPr>
      <dsp:spPr>
        <a:xfrm rot="10800000">
          <a:off x="329565" y="561340"/>
          <a:ext cx="2636520" cy="561340"/>
        </a:xfrm>
        <a:prstGeom prst="trapezoid">
          <a:avLst>
            <a:gd name="adj" fmla="val 58710"/>
          </a:avLst>
        </a:prstGeom>
        <a:solidFill>
          <a:srgbClr val="92D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RE-USE</a:t>
          </a:r>
        </a:p>
      </dsp:txBody>
      <dsp:txXfrm rot="-10800000">
        <a:off x="790955" y="561340"/>
        <a:ext cx="1713738" cy="561340"/>
      </dsp:txXfrm>
    </dsp:sp>
    <dsp:sp modelId="{3561C597-06AE-4110-9AF7-C425432D6D15}">
      <dsp:nvSpPr>
        <dsp:cNvPr id="0" name=""/>
        <dsp:cNvSpPr/>
      </dsp:nvSpPr>
      <dsp:spPr>
        <a:xfrm rot="10800000">
          <a:off x="659130" y="1122680"/>
          <a:ext cx="1977390" cy="561340"/>
        </a:xfrm>
        <a:prstGeom prst="trapezoid">
          <a:avLst>
            <a:gd name="adj" fmla="val 58710"/>
          </a:avLst>
        </a:prstGeom>
        <a:solidFill>
          <a:srgbClr val="FFFF0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RECYCLING</a:t>
          </a:r>
        </a:p>
      </dsp:txBody>
      <dsp:txXfrm rot="-10800000">
        <a:off x="1005173" y="1122680"/>
        <a:ext cx="1285303" cy="561340"/>
      </dsp:txXfrm>
    </dsp:sp>
    <dsp:sp modelId="{497BC800-AF83-469A-818B-B7A5C1C16373}">
      <dsp:nvSpPr>
        <dsp:cNvPr id="0" name=""/>
        <dsp:cNvSpPr/>
      </dsp:nvSpPr>
      <dsp:spPr>
        <a:xfrm rot="10800000">
          <a:off x="988695" y="1684020"/>
          <a:ext cx="1318260" cy="561340"/>
        </a:xfrm>
        <a:prstGeom prst="trapezoid">
          <a:avLst>
            <a:gd name="adj" fmla="val 58710"/>
          </a:avLst>
        </a:prstGeom>
        <a:solidFill>
          <a:srgbClr val="FFC00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RECOVERY</a:t>
          </a:r>
        </a:p>
      </dsp:txBody>
      <dsp:txXfrm rot="-10800000">
        <a:off x="1219390" y="1684020"/>
        <a:ext cx="856869" cy="561340"/>
      </dsp:txXfrm>
    </dsp:sp>
    <dsp:sp modelId="{0E0EADC4-3DEA-4D20-8173-E2A4E71D3B8E}">
      <dsp:nvSpPr>
        <dsp:cNvPr id="0" name=""/>
        <dsp:cNvSpPr/>
      </dsp:nvSpPr>
      <dsp:spPr>
        <a:xfrm rot="10800000">
          <a:off x="1318260" y="2245360"/>
          <a:ext cx="659130" cy="561340"/>
        </a:xfrm>
        <a:prstGeom prst="trapezoid">
          <a:avLst>
            <a:gd name="adj" fmla="val 58710"/>
          </a:avLst>
        </a:prstGeom>
        <a:solidFill>
          <a:srgbClr val="FF000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DISPOSAL</a:t>
          </a:r>
        </a:p>
      </dsp:txBody>
      <dsp:txXfrm rot="-10800000">
        <a:off x="1318260" y="2245360"/>
        <a:ext cx="659130" cy="56134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593D1584-7CFE-40C0-BC05-8028E3460793}">
    <t:Anchor>
      <t:Comment id="683061074"/>
    </t:Anchor>
    <t:History>
      <t:Event id="{07453F1F-6E3D-4B82-863C-2C4A6965EEC6}" time="2023-09-21T11:49:56.718Z">
        <t:Attribution userId="S::lucy.noble@strath.ac.uk::2eba9354-70b9-429f-bc13-aa682b1b01f1" userProvider="AD" userName="Lucy Noble"/>
        <t:Anchor>
          <t:Comment id="2034015498"/>
        </t:Anchor>
        <t:Create/>
      </t:Event>
      <t:Event id="{435A98D4-80F1-4F5E-B0D0-6862819CC269}" time="2023-09-21T11:49:56.718Z">
        <t:Attribution userId="S::lucy.noble@strath.ac.uk::2eba9354-70b9-429f-bc13-aa682b1b01f1" userProvider="AD" userName="Lucy Noble"/>
        <t:Anchor>
          <t:Comment id="2034015498"/>
        </t:Anchor>
        <t:Assign userId="S::neil.mcbeth@strath.ac.uk::e0fad522-bcbe-475e-8a75-7a4e18ebd1be" userProvider="AD" userName="Neil McBeth"/>
      </t:Event>
      <t:Event id="{6519D4B4-A94C-494E-8A36-952D58B85CDD}" time="2023-09-21T11:49:56.718Z">
        <t:Attribution userId="S::lucy.noble@strath.ac.uk::2eba9354-70b9-429f-bc13-aa682b1b01f1" userProvider="AD" userName="Lucy Noble"/>
        <t:Anchor>
          <t:Comment id="2034015498"/>
        </t:Anchor>
        <t:SetTitle title="@Neil McBeth , probably excessive - I think we could remove, but also remove the word 'normally' in the first sentence to reinfor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FCC6EC45E40749BED4EA6E6C30838E" ma:contentTypeVersion="21" ma:contentTypeDescription="Create a new document." ma:contentTypeScope="" ma:versionID="f5a181cef2da113c010b5ab67179c7c9">
  <xsd:schema xmlns:xsd="http://www.w3.org/2001/XMLSchema" xmlns:xs="http://www.w3.org/2001/XMLSchema" xmlns:p="http://schemas.microsoft.com/office/2006/metadata/properties" xmlns:ns2="4994365b-b638-4393-ac33-cde1951b8a3c" xmlns:ns3="ce1388c5-aaef-4597-b3bf-7bee06eeaced" targetNamespace="http://schemas.microsoft.com/office/2006/metadata/properties" ma:root="true" ma:fieldsID="f22d5900c42e90b30425d3acc79b3ce2" ns2:_="" ns3:_="">
    <xsd:import namespace="4994365b-b638-4393-ac33-cde1951b8a3c"/>
    <xsd:import namespace="ce1388c5-aaef-4597-b3bf-7bee06eeac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Notes" minOccurs="0"/>
                <xsd:element ref="ns2:MediaServiceObjectDetectorVersions" minOccurs="0"/>
                <xsd:element ref="ns2:MediaServiceSearchProperties" minOccurs="0"/>
                <xsd:element ref="ns2:Purpose" minOccurs="0"/>
                <xsd:element ref="ns2: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4365b-b638-4393-ac33-cde1951b8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Notes" ma:index="24" nillable="true" ma:displayName="Data Notes" ma:description="Data Quality or change notes" ma:format="Dropdown" ma:internalName="Note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Purpose" ma:index="27" nillable="true" ma:displayName="Purpose" ma:description="What is the template for?" ma:format="Dropdown" ma:internalName="Purpose">
      <xsd:simpleType>
        <xsd:restriction base="dms:Text">
          <xsd:maxLength value="255"/>
        </xsd:restriction>
      </xsd:simpleType>
    </xsd:element>
    <xsd:element name="Tag" ma:index="28" nillable="true" ma:displayName="Tag" ma:format="Dropdown" ma:indexed="true" ma:internalName="Tag">
      <xsd:simpleType>
        <xsd:restriction base="dms:Choice">
          <xsd:enumeration value="Template"/>
          <xsd:enumeration value="SOP"/>
          <xsd:enumeration value="Guide"/>
        </xsd:restriction>
      </xsd:simpleType>
    </xsd:element>
  </xsd:schema>
  <xsd:schema xmlns:xsd="http://www.w3.org/2001/XMLSchema" xmlns:xs="http://www.w3.org/2001/XMLSchema" xmlns:dms="http://schemas.microsoft.com/office/2006/documentManagement/types" xmlns:pc="http://schemas.microsoft.com/office/infopath/2007/PartnerControls" targetNamespace="ce1388c5-aaef-4597-b3bf-7bee06eeace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3d0977c-dbde-4352-9e38-13510eda5768}" ma:internalName="TaxCatchAll" ma:showField="CatchAllData" ma:web="ce1388c5-aaef-4597-b3bf-7bee06eeac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94365b-b638-4393-ac33-cde1951b8a3c">
      <Terms xmlns="http://schemas.microsoft.com/office/infopath/2007/PartnerControls"/>
    </lcf76f155ced4ddcb4097134ff3c332f>
    <Tag xmlns="4994365b-b638-4393-ac33-cde1951b8a3c" xsi:nil="true"/>
    <Notes xmlns="4994365b-b638-4393-ac33-cde1951b8a3c" xsi:nil="true"/>
    <Purpose xmlns="4994365b-b638-4393-ac33-cde1951b8a3c" xsi:nil="true"/>
    <TaxCatchAll xmlns="ce1388c5-aaef-4597-b3bf-7bee06eeaced" xsi:nil="true"/>
  </documentManagement>
</p:properties>
</file>

<file path=customXml/itemProps1.xml><?xml version="1.0" encoding="utf-8"?>
<ds:datastoreItem xmlns:ds="http://schemas.openxmlformats.org/officeDocument/2006/customXml" ds:itemID="{871B10F0-A6FF-46D2-8BA4-BB4241CE81BE}">
  <ds:schemaRefs>
    <ds:schemaRef ds:uri="http://schemas.microsoft.com/sharepoint/v3/contenttype/forms"/>
  </ds:schemaRefs>
</ds:datastoreItem>
</file>

<file path=customXml/itemProps2.xml><?xml version="1.0" encoding="utf-8"?>
<ds:datastoreItem xmlns:ds="http://schemas.openxmlformats.org/officeDocument/2006/customXml" ds:itemID="{0EFE5266-760F-4BD2-BD2F-75630981E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4365b-b638-4393-ac33-cde1951b8a3c"/>
    <ds:schemaRef ds:uri="ce1388c5-aaef-4597-b3bf-7bee06eeac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196A94-EA41-415F-8693-50F9AB7FB904}">
  <ds:schemaRefs>
    <ds:schemaRef ds:uri="http://schemas.openxmlformats.org/officeDocument/2006/bibliography"/>
  </ds:schemaRefs>
</ds:datastoreItem>
</file>

<file path=customXml/itemProps4.xml><?xml version="1.0" encoding="utf-8"?>
<ds:datastoreItem xmlns:ds="http://schemas.openxmlformats.org/officeDocument/2006/customXml" ds:itemID="{C8448DD3-6A8E-4126-9684-30853A476E1F}">
  <ds:schemaRefs>
    <ds:schemaRef ds:uri="http://schemas.microsoft.com/office/2006/metadata/properties"/>
    <ds:schemaRef ds:uri="http://schemas.microsoft.com/office/infopath/2007/PartnerControls"/>
    <ds:schemaRef ds:uri="4994365b-b638-4393-ac33-cde1951b8a3c"/>
    <ds:schemaRef ds:uri="ce1388c5-aaef-4597-b3bf-7bee06eeaced"/>
  </ds:schemaRefs>
</ds:datastoreItem>
</file>

<file path=docProps/app.xml><?xml version="1.0" encoding="utf-8"?>
<Properties xmlns="http://schemas.openxmlformats.org/officeDocument/2006/extended-properties" xmlns:vt="http://schemas.openxmlformats.org/officeDocument/2006/docPropsVTypes">
  <Template>Team Basic Document 1.0</Template>
  <TotalTime>39</TotalTime>
  <Pages>17</Pages>
  <Words>3271</Words>
  <Characters>18646</Characters>
  <Application>Microsoft Office Word</Application>
  <DocSecurity>0</DocSecurity>
  <Lines>155</Lines>
  <Paragraphs>43</Paragraphs>
  <ScaleCrop>false</ScaleCrop>
  <Company>University of Strathclyde</Company>
  <LinksUpToDate>false</LinksUpToDate>
  <CharactersWithSpaces>21874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Bryson</dc:creator>
  <cp:keywords/>
  <dc:description/>
  <cp:lastModifiedBy>Amy Ritchie</cp:lastModifiedBy>
  <cp:revision>31</cp:revision>
  <cp:lastPrinted>2025-02-17T15:43:00Z</cp:lastPrinted>
  <dcterms:created xsi:type="dcterms:W3CDTF">2024-10-18T08:45:00Z</dcterms:created>
  <dcterms:modified xsi:type="dcterms:W3CDTF">2025-02-26T16:43:00Z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0x01010063FCC6EC45E40749BED4EA6E6C30838E</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y fmtid="{D5CDD505-2E9C-101B-9397-08002B2CF9AE}" pid="10" name="Order">
    <vt:r8>80900</vt:r8>
  </property>
</Properties>
</file>