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581" w14:textId="0598C1AC" w:rsidR="00D76F97" w:rsidRDefault="00D76F97" w:rsidP="00D76F97">
      <w:pPr>
        <w:spacing w:before="240" w:after="240" w:line="240" w:lineRule="auto"/>
        <w:rPr>
          <w:rFonts w:ascii="Arial" w:hAnsi="Arial" w:cs="Arial"/>
          <w:b/>
          <w:color w:val="44546A" w:themeColor="text2"/>
          <w:kern w:val="24"/>
          <w:sz w:val="80"/>
          <w:szCs w:val="80"/>
          <w:lang w:val="en-US"/>
        </w:rPr>
      </w:pPr>
      <w:bookmarkStart w:id="0" w:name="_Toc445296987"/>
      <w:bookmarkEnd w:id="0"/>
    </w:p>
    <w:p w14:paraId="504A9EC1" w14:textId="77777777" w:rsidR="00316C01" w:rsidRPr="00316C01" w:rsidRDefault="00316C01" w:rsidP="00D76F97">
      <w:pPr>
        <w:spacing w:before="240" w:after="240" w:line="240" w:lineRule="auto"/>
        <w:rPr>
          <w:rFonts w:ascii="Arial" w:hAnsi="Arial" w:cs="Arial"/>
          <w:b/>
          <w:color w:val="44546A" w:themeColor="text2"/>
          <w:kern w:val="24"/>
          <w:sz w:val="80"/>
          <w:szCs w:val="80"/>
          <w:lang w:val="en-US"/>
        </w:rPr>
      </w:pPr>
    </w:p>
    <w:p w14:paraId="481B453D" w14:textId="11CA3ADA" w:rsidR="002F6B4B" w:rsidRPr="00A96A00" w:rsidRDefault="00B27E39" w:rsidP="00D76F97">
      <w:pPr>
        <w:spacing w:before="240" w:after="240" w:line="240" w:lineRule="auto"/>
        <w:rPr>
          <w:rFonts w:ascii="Arial" w:hAnsi="Arial" w:cs="Arial"/>
          <w:b/>
          <w:color w:val="44546A" w:themeColor="text2"/>
          <w:kern w:val="24"/>
          <w:sz w:val="80"/>
          <w:szCs w:val="80"/>
          <w:lang w:val="en-US"/>
        </w:rPr>
      </w:pPr>
      <w:r w:rsidRPr="00A96A00">
        <w:rPr>
          <w:rFonts w:ascii="Arial" w:hAnsi="Arial" w:cs="Arial"/>
          <w:b/>
          <w:color w:val="44546A" w:themeColor="text2"/>
          <w:kern w:val="24"/>
          <w:sz w:val="80"/>
          <w:szCs w:val="80"/>
          <w:lang w:val="en-US"/>
        </w:rPr>
        <w:t>Space Management Policy</w:t>
      </w:r>
    </w:p>
    <w:p w14:paraId="593C1B96" w14:textId="6B306116" w:rsidR="00752F52" w:rsidRPr="00316C01" w:rsidRDefault="00752F52" w:rsidP="00D76F97">
      <w:pPr>
        <w:spacing w:before="240" w:after="240" w:line="240" w:lineRule="auto"/>
        <w:jc w:val="right"/>
        <w:rPr>
          <w:rFonts w:ascii="Arial" w:hAnsi="Arial" w:cs="Arial"/>
          <w:b/>
          <w:color w:val="44546A" w:themeColor="text2"/>
          <w:kern w:val="24"/>
          <w:sz w:val="56"/>
          <w:szCs w:val="56"/>
          <w:lang w:val="en-US" w:eastAsia="ja-JP"/>
        </w:rPr>
      </w:pPr>
      <w:r w:rsidRPr="00316C01">
        <w:rPr>
          <w:rFonts w:ascii="Arial" w:hAnsi="Arial" w:cs="Arial"/>
          <w:b/>
          <w:color w:val="44546A" w:themeColor="text2"/>
          <w:kern w:val="24"/>
          <w:sz w:val="56"/>
          <w:szCs w:val="56"/>
          <w:lang w:val="en-US" w:eastAsia="ja-JP"/>
        </w:rPr>
        <w:t xml:space="preserve">Valid from </w:t>
      </w:r>
      <w:r w:rsidR="00B824B4" w:rsidRPr="00316C01">
        <w:rPr>
          <w:rFonts w:ascii="Arial" w:hAnsi="Arial" w:cs="Arial"/>
          <w:b/>
          <w:color w:val="44546A" w:themeColor="text2"/>
          <w:kern w:val="24"/>
          <w:sz w:val="56"/>
          <w:szCs w:val="56"/>
          <w:lang w:val="en-US" w:eastAsia="ja-JP"/>
        </w:rPr>
        <w:t>October</w:t>
      </w:r>
      <w:r w:rsidR="00BC6DE9" w:rsidRPr="00316C01">
        <w:rPr>
          <w:rFonts w:ascii="Arial" w:hAnsi="Arial" w:cs="Arial"/>
          <w:b/>
          <w:color w:val="44546A" w:themeColor="text2"/>
          <w:kern w:val="24"/>
          <w:sz w:val="56"/>
          <w:szCs w:val="56"/>
          <w:lang w:val="en-US" w:eastAsia="ja-JP"/>
        </w:rPr>
        <w:t xml:space="preserve"> </w:t>
      </w:r>
      <w:r w:rsidRPr="00316C01">
        <w:rPr>
          <w:rFonts w:ascii="Arial" w:hAnsi="Arial" w:cs="Arial"/>
          <w:b/>
          <w:color w:val="44546A" w:themeColor="text2"/>
          <w:kern w:val="24"/>
          <w:sz w:val="56"/>
          <w:szCs w:val="56"/>
          <w:lang w:val="en-US" w:eastAsia="ja-JP"/>
        </w:rPr>
        <w:t>2019</w:t>
      </w:r>
    </w:p>
    <w:p w14:paraId="438F4F58" w14:textId="77777777" w:rsidR="00D64969" w:rsidRDefault="00D64969" w:rsidP="00316C01">
      <w:pPr>
        <w:spacing w:before="240" w:after="240" w:line="240" w:lineRule="auto"/>
        <w:rPr>
          <w:rFonts w:ascii="Arial" w:hAnsi="Arial" w:cs="Arial"/>
          <w:b/>
          <w:color w:val="5B9BD5" w:themeColor="accent1"/>
          <w:sz w:val="24"/>
        </w:rPr>
      </w:pPr>
    </w:p>
    <w:p w14:paraId="3A09896C" w14:textId="47E1FC0D" w:rsidR="00D76F97" w:rsidRPr="00A96A00" w:rsidRDefault="00D76F97" w:rsidP="00316C01">
      <w:pPr>
        <w:spacing w:before="240" w:after="240" w:line="240" w:lineRule="auto"/>
        <w:rPr>
          <w:rFonts w:ascii="Arial" w:hAnsi="Arial" w:cs="Arial"/>
          <w:b/>
          <w:color w:val="44546A" w:themeColor="text2"/>
          <w:kern w:val="24"/>
          <w:sz w:val="56"/>
          <w:szCs w:val="56"/>
          <w:lang w:val="en-US" w:eastAsia="ja-JP"/>
        </w:rPr>
      </w:pPr>
      <w:r w:rsidRPr="00A96A00">
        <w:rPr>
          <w:rFonts w:ascii="Arial" w:hAnsi="Arial" w:cs="Arial"/>
          <w:b/>
          <w:color w:val="5B9BD5" w:themeColor="accent1"/>
          <w:sz w:val="24"/>
        </w:rPr>
        <w:t xml:space="preserve">(Please check this is the latest version of the document on </w:t>
      </w:r>
      <w:r w:rsidR="00D64969">
        <w:rPr>
          <w:rFonts w:ascii="Arial" w:hAnsi="Arial" w:cs="Arial"/>
          <w:b/>
          <w:color w:val="5B9BD5" w:themeColor="accent1"/>
          <w:sz w:val="24"/>
        </w:rPr>
        <w:t xml:space="preserve">the </w:t>
      </w:r>
      <w:r w:rsidRPr="00A96A00">
        <w:rPr>
          <w:rFonts w:ascii="Arial" w:hAnsi="Arial" w:cs="Arial"/>
          <w:b/>
          <w:color w:val="5B9BD5" w:themeColor="accent1"/>
          <w:sz w:val="24"/>
        </w:rPr>
        <w:t>Space Planning website)</w:t>
      </w:r>
    </w:p>
    <w:p w14:paraId="2F84EA94" w14:textId="77777777" w:rsidR="00EB7ABD" w:rsidRPr="00A96A00" w:rsidRDefault="00EB7ABD" w:rsidP="00316C01">
      <w:pPr>
        <w:spacing w:before="240" w:after="240" w:line="240" w:lineRule="auto"/>
        <w:rPr>
          <w:rFonts w:ascii="Arial" w:hAnsi="Arial" w:cs="Arial"/>
          <w:b/>
          <w:color w:val="44546A" w:themeColor="text2"/>
          <w:kern w:val="24"/>
          <w:sz w:val="56"/>
          <w:szCs w:val="56"/>
          <w:lang w:val="en-US" w:eastAsia="ja-JP"/>
        </w:rPr>
        <w:sectPr w:rsidR="00EB7ABD" w:rsidRPr="00A96A00" w:rsidSect="00D76F97">
          <w:headerReference w:type="default" r:id="rId8"/>
          <w:footerReference w:type="default" r:id="rId9"/>
          <w:headerReference w:type="first" r:id="rId10"/>
          <w:footerReference w:type="first" r:id="rId11"/>
          <w:pgSz w:w="11906" w:h="16838"/>
          <w:pgMar w:top="720" w:right="720" w:bottom="720" w:left="720" w:header="1134" w:footer="567" w:gutter="0"/>
          <w:pgNumType w:start="1"/>
          <w:cols w:space="708"/>
          <w:docGrid w:linePitch="360"/>
        </w:sectPr>
      </w:pPr>
    </w:p>
    <w:sdt>
      <w:sdtPr>
        <w:rPr>
          <w:rFonts w:ascii="Arial" w:eastAsiaTheme="minorHAnsi" w:hAnsi="Arial" w:cs="Arial"/>
          <w:color w:val="auto"/>
          <w:sz w:val="22"/>
          <w:szCs w:val="22"/>
          <w:lang w:val="en-GB"/>
        </w:rPr>
        <w:id w:val="-56560796"/>
        <w:docPartObj>
          <w:docPartGallery w:val="Table of Contents"/>
          <w:docPartUnique/>
        </w:docPartObj>
      </w:sdtPr>
      <w:sdtEndPr>
        <w:rPr>
          <w:b/>
          <w:bCs/>
          <w:noProof/>
        </w:rPr>
      </w:sdtEndPr>
      <w:sdtContent>
        <w:p w14:paraId="0F4230F6" w14:textId="271C28AA" w:rsidR="008B71C7" w:rsidRPr="00A96A00" w:rsidRDefault="008B71C7" w:rsidP="00D000F5">
          <w:pPr>
            <w:pStyle w:val="TOCHeading"/>
            <w:spacing w:before="0" w:line="360" w:lineRule="auto"/>
            <w:rPr>
              <w:rFonts w:ascii="Arial" w:hAnsi="Arial" w:cs="Arial"/>
              <w:b/>
              <w:color w:val="323E4F" w:themeColor="text2" w:themeShade="BF"/>
            </w:rPr>
          </w:pPr>
          <w:r w:rsidRPr="00A96A00">
            <w:rPr>
              <w:rFonts w:ascii="Arial" w:hAnsi="Arial" w:cs="Arial"/>
              <w:b/>
              <w:color w:val="323E4F" w:themeColor="text2" w:themeShade="BF"/>
            </w:rPr>
            <w:t>Contents</w:t>
          </w:r>
        </w:p>
        <w:p w14:paraId="009DFCDD" w14:textId="126E4409" w:rsidR="008B71C7" w:rsidRPr="00723398" w:rsidRDefault="008B71C7" w:rsidP="008B71C7">
          <w:pPr>
            <w:pStyle w:val="TOC1"/>
            <w:spacing w:line="360" w:lineRule="auto"/>
            <w:rPr>
              <w:rFonts w:eastAsiaTheme="minorEastAsia"/>
              <w:sz w:val="20"/>
            </w:rPr>
          </w:pPr>
          <w:r w:rsidRPr="00A96A00">
            <w:fldChar w:fldCharType="begin"/>
          </w:r>
          <w:r w:rsidRPr="00A96A00">
            <w:instrText xml:space="preserve"> TOC \o "1-3" \h \z \u </w:instrText>
          </w:r>
          <w:r w:rsidRPr="00A96A00">
            <w:fldChar w:fldCharType="separate"/>
          </w:r>
          <w:hyperlink w:anchor="_Toc125535512" w:history="1">
            <w:r w:rsidRPr="00723398">
              <w:rPr>
                <w:rStyle w:val="Hyperlink"/>
                <w:color w:val="323E4F" w:themeColor="text2" w:themeShade="BF"/>
                <w:sz w:val="20"/>
              </w:rPr>
              <w:t>1 OVERVIEW</w:t>
            </w:r>
            <w:r w:rsidRPr="00723398">
              <w:rPr>
                <w:webHidden/>
                <w:sz w:val="20"/>
              </w:rPr>
              <w:tab/>
            </w:r>
            <w:r w:rsidRPr="00723398">
              <w:rPr>
                <w:webHidden/>
                <w:sz w:val="20"/>
              </w:rPr>
              <w:fldChar w:fldCharType="begin"/>
            </w:r>
            <w:r w:rsidRPr="00723398">
              <w:rPr>
                <w:webHidden/>
                <w:sz w:val="20"/>
              </w:rPr>
              <w:instrText xml:space="preserve"> PAGEREF _Toc125535512 \h </w:instrText>
            </w:r>
            <w:r w:rsidRPr="00723398">
              <w:rPr>
                <w:webHidden/>
                <w:sz w:val="20"/>
              </w:rPr>
            </w:r>
            <w:r w:rsidRPr="00723398">
              <w:rPr>
                <w:webHidden/>
                <w:sz w:val="20"/>
              </w:rPr>
              <w:fldChar w:fldCharType="separate"/>
            </w:r>
            <w:r w:rsidR="003F1388">
              <w:rPr>
                <w:webHidden/>
                <w:sz w:val="20"/>
              </w:rPr>
              <w:t>1</w:t>
            </w:r>
            <w:r w:rsidRPr="00723398">
              <w:rPr>
                <w:webHidden/>
                <w:sz w:val="20"/>
              </w:rPr>
              <w:fldChar w:fldCharType="end"/>
            </w:r>
          </w:hyperlink>
        </w:p>
        <w:p w14:paraId="47FA51C6" w14:textId="652FBD14" w:rsidR="008B71C7" w:rsidRPr="00723398" w:rsidRDefault="00230B8D" w:rsidP="008B71C7">
          <w:pPr>
            <w:pStyle w:val="TOC1"/>
            <w:spacing w:line="360" w:lineRule="auto"/>
            <w:rPr>
              <w:rFonts w:eastAsiaTheme="minorEastAsia"/>
              <w:sz w:val="20"/>
            </w:rPr>
          </w:pPr>
          <w:hyperlink w:anchor="_Toc125535513" w:history="1">
            <w:r w:rsidR="008B71C7" w:rsidRPr="00723398">
              <w:rPr>
                <w:rStyle w:val="Hyperlink"/>
                <w:color w:val="323E4F" w:themeColor="text2" w:themeShade="BF"/>
                <w:sz w:val="20"/>
              </w:rPr>
              <w:t>2 REQUEST FOR SPACE</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_Toc125535513 \h </w:instrText>
            </w:r>
            <w:r w:rsidR="008B71C7" w:rsidRPr="00723398">
              <w:rPr>
                <w:webHidden/>
                <w:sz w:val="20"/>
              </w:rPr>
            </w:r>
            <w:r w:rsidR="008B71C7" w:rsidRPr="00723398">
              <w:rPr>
                <w:webHidden/>
                <w:sz w:val="20"/>
              </w:rPr>
              <w:fldChar w:fldCharType="separate"/>
            </w:r>
            <w:r w:rsidR="003F1388">
              <w:rPr>
                <w:webHidden/>
                <w:sz w:val="20"/>
              </w:rPr>
              <w:t>2</w:t>
            </w:r>
            <w:r w:rsidR="008B71C7" w:rsidRPr="00723398">
              <w:rPr>
                <w:webHidden/>
                <w:sz w:val="20"/>
              </w:rPr>
              <w:fldChar w:fldCharType="end"/>
            </w:r>
          </w:hyperlink>
        </w:p>
        <w:p w14:paraId="691FE834" w14:textId="497DF259" w:rsidR="008B71C7" w:rsidRPr="00723398" w:rsidRDefault="00230B8D" w:rsidP="008B71C7">
          <w:pPr>
            <w:pStyle w:val="TOC1"/>
            <w:spacing w:line="360" w:lineRule="auto"/>
            <w:rPr>
              <w:rFonts w:eastAsiaTheme="minorEastAsia"/>
              <w:sz w:val="20"/>
            </w:rPr>
          </w:pPr>
          <w:hyperlink w:anchor="_Toc125535514" w:history="1">
            <w:r w:rsidR="008B71C7" w:rsidRPr="00723398">
              <w:rPr>
                <w:rStyle w:val="Hyperlink"/>
                <w:color w:val="323E4F" w:themeColor="text2" w:themeShade="BF"/>
                <w:sz w:val="20"/>
              </w:rPr>
              <w:t>3 SPACE MANAGEMENT GUIDELINES</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_Toc125535514 \h </w:instrText>
            </w:r>
            <w:r w:rsidR="008B71C7" w:rsidRPr="00723398">
              <w:rPr>
                <w:webHidden/>
                <w:sz w:val="20"/>
              </w:rPr>
            </w:r>
            <w:r w:rsidR="008B71C7" w:rsidRPr="00723398">
              <w:rPr>
                <w:webHidden/>
                <w:sz w:val="20"/>
              </w:rPr>
              <w:fldChar w:fldCharType="separate"/>
            </w:r>
            <w:r w:rsidR="003F1388">
              <w:rPr>
                <w:webHidden/>
                <w:sz w:val="20"/>
              </w:rPr>
              <w:t>5</w:t>
            </w:r>
            <w:r w:rsidR="008B71C7" w:rsidRPr="00723398">
              <w:rPr>
                <w:webHidden/>
                <w:sz w:val="20"/>
              </w:rPr>
              <w:fldChar w:fldCharType="end"/>
            </w:r>
          </w:hyperlink>
        </w:p>
        <w:p w14:paraId="081BFEF1" w14:textId="0E1C5DB4" w:rsidR="008B71C7" w:rsidRPr="00723398" w:rsidRDefault="00230B8D" w:rsidP="008B71C7">
          <w:pPr>
            <w:pStyle w:val="TOC1"/>
            <w:spacing w:line="360" w:lineRule="auto"/>
            <w:rPr>
              <w:rFonts w:eastAsiaTheme="minorEastAsia"/>
              <w:sz w:val="20"/>
            </w:rPr>
          </w:pPr>
          <w:hyperlink w:anchor="_Toc125535515" w:history="1">
            <w:r w:rsidR="008B71C7" w:rsidRPr="00723398">
              <w:rPr>
                <w:rStyle w:val="Hyperlink"/>
                <w:color w:val="323E4F" w:themeColor="text2" w:themeShade="BF"/>
                <w:sz w:val="20"/>
              </w:rPr>
              <w:t>4 ANNUAL REVIEW</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_Toc125535515 \h </w:instrText>
            </w:r>
            <w:r w:rsidR="008B71C7" w:rsidRPr="00723398">
              <w:rPr>
                <w:webHidden/>
                <w:sz w:val="20"/>
              </w:rPr>
            </w:r>
            <w:r w:rsidR="008B71C7" w:rsidRPr="00723398">
              <w:rPr>
                <w:webHidden/>
                <w:sz w:val="20"/>
              </w:rPr>
              <w:fldChar w:fldCharType="separate"/>
            </w:r>
            <w:r w:rsidR="003F1388">
              <w:rPr>
                <w:webHidden/>
                <w:sz w:val="20"/>
              </w:rPr>
              <w:t>6</w:t>
            </w:r>
            <w:r w:rsidR="008B71C7" w:rsidRPr="00723398">
              <w:rPr>
                <w:webHidden/>
                <w:sz w:val="20"/>
              </w:rPr>
              <w:fldChar w:fldCharType="end"/>
            </w:r>
          </w:hyperlink>
        </w:p>
        <w:p w14:paraId="3510142E" w14:textId="392AF17C" w:rsidR="008B71C7" w:rsidRPr="00723398" w:rsidRDefault="00230B8D" w:rsidP="008B71C7">
          <w:pPr>
            <w:pStyle w:val="TOC1"/>
            <w:spacing w:line="360" w:lineRule="auto"/>
            <w:rPr>
              <w:rFonts w:eastAsiaTheme="minorEastAsia"/>
              <w:color w:val="auto"/>
              <w:sz w:val="20"/>
            </w:rPr>
          </w:pPr>
          <w:hyperlink w:anchor="_Toc125535516" w:history="1">
            <w:r w:rsidR="008B71C7" w:rsidRPr="00723398">
              <w:rPr>
                <w:rStyle w:val="Hyperlink"/>
                <w:color w:val="323E4F" w:themeColor="text2" w:themeShade="BF"/>
                <w:sz w:val="20"/>
              </w:rPr>
              <w:t>5 OFFICE SPACE</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_Toc125535516 \h </w:instrText>
            </w:r>
            <w:r w:rsidR="008B71C7" w:rsidRPr="00723398">
              <w:rPr>
                <w:webHidden/>
                <w:sz w:val="20"/>
              </w:rPr>
            </w:r>
            <w:r w:rsidR="008B71C7" w:rsidRPr="00723398">
              <w:rPr>
                <w:webHidden/>
                <w:sz w:val="20"/>
              </w:rPr>
              <w:fldChar w:fldCharType="separate"/>
            </w:r>
            <w:r w:rsidR="003F1388">
              <w:rPr>
                <w:webHidden/>
                <w:sz w:val="20"/>
              </w:rPr>
              <w:t>7</w:t>
            </w:r>
            <w:r w:rsidR="008B71C7" w:rsidRPr="00723398">
              <w:rPr>
                <w:webHidden/>
                <w:sz w:val="20"/>
              </w:rPr>
              <w:fldChar w:fldCharType="end"/>
            </w:r>
          </w:hyperlink>
        </w:p>
        <w:p w14:paraId="44E2FE21" w14:textId="0939CC0E"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17" w:history="1">
            <w:r w:rsidR="008B71C7" w:rsidRPr="00723398">
              <w:rPr>
                <w:rStyle w:val="Hyperlink"/>
                <w:rFonts w:ascii="Arial" w:eastAsiaTheme="majorEastAsia" w:hAnsi="Arial" w:cs="Arial"/>
                <w:b/>
                <w:noProof/>
                <w:color w:val="1F4E79" w:themeColor="accent1" w:themeShade="80"/>
                <w:sz w:val="20"/>
              </w:rPr>
              <w:t>Allocation of Staff Offices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_Toc125535517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7</w:t>
            </w:r>
            <w:r w:rsidR="008B71C7" w:rsidRPr="00723398">
              <w:rPr>
                <w:rFonts w:ascii="Arial" w:hAnsi="Arial" w:cs="Arial"/>
                <w:noProof/>
                <w:webHidden/>
                <w:color w:val="1F4E79" w:themeColor="accent1" w:themeShade="80"/>
                <w:sz w:val="20"/>
              </w:rPr>
              <w:fldChar w:fldCharType="end"/>
            </w:r>
          </w:hyperlink>
        </w:p>
        <w:p w14:paraId="533C1486" w14:textId="684557A8"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18" w:history="1">
            <w:r w:rsidR="008B71C7" w:rsidRPr="00723398">
              <w:rPr>
                <w:rStyle w:val="Hyperlink"/>
                <w:rFonts w:ascii="Arial" w:eastAsiaTheme="majorEastAsia" w:hAnsi="Arial" w:cs="Arial"/>
                <w:b/>
                <w:noProof/>
                <w:color w:val="1F4E79" w:themeColor="accent1" w:themeShade="80"/>
                <w:sz w:val="20"/>
              </w:rPr>
              <w:t>Taking Account of FTE and Work Requirements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_Toc125535518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9</w:t>
            </w:r>
            <w:r w:rsidR="008B71C7" w:rsidRPr="00723398">
              <w:rPr>
                <w:rFonts w:ascii="Arial" w:hAnsi="Arial" w:cs="Arial"/>
                <w:noProof/>
                <w:webHidden/>
                <w:color w:val="1F4E79" w:themeColor="accent1" w:themeShade="80"/>
                <w:sz w:val="20"/>
              </w:rPr>
              <w:fldChar w:fldCharType="end"/>
            </w:r>
          </w:hyperlink>
        </w:p>
        <w:p w14:paraId="42EC3F08" w14:textId="501A9386"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19" w:history="1">
            <w:r w:rsidR="008B71C7" w:rsidRPr="00723398">
              <w:rPr>
                <w:rStyle w:val="Hyperlink"/>
                <w:rFonts w:ascii="Arial" w:eastAsiaTheme="majorEastAsia" w:hAnsi="Arial" w:cs="Arial"/>
                <w:b/>
                <w:noProof/>
                <w:color w:val="1F4E79" w:themeColor="accent1" w:themeShade="80"/>
                <w:sz w:val="20"/>
              </w:rPr>
              <w:t>Shared Office Areas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_Toc125535519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9</w:t>
            </w:r>
            <w:r w:rsidR="008B71C7" w:rsidRPr="00723398">
              <w:rPr>
                <w:rFonts w:ascii="Arial" w:hAnsi="Arial" w:cs="Arial"/>
                <w:noProof/>
                <w:webHidden/>
                <w:color w:val="1F4E79" w:themeColor="accent1" w:themeShade="80"/>
                <w:sz w:val="20"/>
              </w:rPr>
              <w:fldChar w:fldCharType="end"/>
            </w:r>
          </w:hyperlink>
        </w:p>
        <w:p w14:paraId="7C3AF463" w14:textId="0577E7FD"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0" w:history="1">
            <w:r w:rsidR="008B71C7" w:rsidRPr="00723398">
              <w:rPr>
                <w:rStyle w:val="Hyperlink"/>
                <w:rFonts w:ascii="Arial" w:eastAsiaTheme="majorEastAsia" w:hAnsi="Arial" w:cs="Arial"/>
                <w:b/>
                <w:noProof/>
                <w:color w:val="1F4E79" w:themeColor="accent1" w:themeShade="80"/>
                <w:sz w:val="20"/>
              </w:rPr>
              <w:t>Shared Office Policies - Technology &amp; Innovation Centre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_Toc125535520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10</w:t>
            </w:r>
            <w:r w:rsidR="008B71C7" w:rsidRPr="00723398">
              <w:rPr>
                <w:rFonts w:ascii="Arial" w:hAnsi="Arial" w:cs="Arial"/>
                <w:noProof/>
                <w:webHidden/>
                <w:color w:val="1F4E79" w:themeColor="accent1" w:themeShade="80"/>
                <w:sz w:val="20"/>
              </w:rPr>
              <w:fldChar w:fldCharType="end"/>
            </w:r>
          </w:hyperlink>
        </w:p>
        <w:p w14:paraId="7CBE7C09" w14:textId="081A7BFD"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1" w:history="1">
            <w:r w:rsidR="008B71C7" w:rsidRPr="00723398">
              <w:rPr>
                <w:rStyle w:val="Hyperlink"/>
                <w:rFonts w:ascii="Arial" w:eastAsiaTheme="majorEastAsia" w:hAnsi="Arial" w:cs="Arial"/>
                <w:b/>
                <w:noProof/>
                <w:color w:val="1F4E79" w:themeColor="accent1" w:themeShade="80"/>
                <w:sz w:val="20"/>
              </w:rPr>
              <w:t>Visiting Staff to the University</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_Toc125535521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10</w:t>
            </w:r>
            <w:r w:rsidR="008B71C7" w:rsidRPr="00723398">
              <w:rPr>
                <w:rFonts w:ascii="Arial" w:hAnsi="Arial" w:cs="Arial"/>
                <w:noProof/>
                <w:webHidden/>
                <w:color w:val="1F4E79" w:themeColor="accent1" w:themeShade="80"/>
                <w:sz w:val="20"/>
              </w:rPr>
              <w:fldChar w:fldCharType="end"/>
            </w:r>
          </w:hyperlink>
        </w:p>
        <w:p w14:paraId="32A97210" w14:textId="3967A485"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2" w:history="1">
            <w:r w:rsidR="008B71C7" w:rsidRPr="00723398">
              <w:rPr>
                <w:rStyle w:val="Hyperlink"/>
                <w:rFonts w:ascii="Arial" w:eastAsiaTheme="majorEastAsia" w:hAnsi="Arial" w:cs="Arial"/>
                <w:b/>
                <w:noProof/>
                <w:color w:val="1F4E79" w:themeColor="accent1" w:themeShade="80"/>
                <w:sz w:val="20"/>
              </w:rPr>
              <w:t>Meeting Rooms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_Toc125535522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10</w:t>
            </w:r>
            <w:r w:rsidR="008B71C7" w:rsidRPr="00723398">
              <w:rPr>
                <w:rFonts w:ascii="Arial" w:hAnsi="Arial" w:cs="Arial"/>
                <w:noProof/>
                <w:webHidden/>
                <w:color w:val="1F4E79" w:themeColor="accent1" w:themeShade="80"/>
                <w:sz w:val="20"/>
              </w:rPr>
              <w:fldChar w:fldCharType="end"/>
            </w:r>
          </w:hyperlink>
        </w:p>
        <w:p w14:paraId="29898EFB" w14:textId="42DDE5C5"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3" w:history="1">
            <w:r w:rsidR="008B71C7" w:rsidRPr="00723398">
              <w:rPr>
                <w:rStyle w:val="Hyperlink"/>
                <w:rFonts w:ascii="Arial" w:eastAsiaTheme="majorEastAsia" w:hAnsi="Arial" w:cs="Arial"/>
                <w:b/>
                <w:noProof/>
                <w:color w:val="1F4E79" w:themeColor="accent1" w:themeShade="80"/>
                <w:sz w:val="20"/>
              </w:rPr>
              <w:t>Staff Working on Confidential Data</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_Toc125535523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10</w:t>
            </w:r>
            <w:r w:rsidR="008B71C7" w:rsidRPr="00723398">
              <w:rPr>
                <w:rFonts w:ascii="Arial" w:hAnsi="Arial" w:cs="Arial"/>
                <w:noProof/>
                <w:webHidden/>
                <w:color w:val="1F4E79" w:themeColor="accent1" w:themeShade="80"/>
                <w:sz w:val="20"/>
              </w:rPr>
              <w:fldChar w:fldCharType="end"/>
            </w:r>
          </w:hyperlink>
        </w:p>
        <w:p w14:paraId="1D3EEB62" w14:textId="79931CE8"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4" w:history="1">
            <w:r w:rsidR="008B71C7" w:rsidRPr="00723398">
              <w:rPr>
                <w:rStyle w:val="Hyperlink"/>
                <w:rFonts w:ascii="Arial" w:eastAsiaTheme="majorEastAsia" w:hAnsi="Arial" w:cs="Arial"/>
                <w:b/>
                <w:noProof/>
                <w:color w:val="1F4E79" w:themeColor="accent1" w:themeShade="80"/>
                <w:sz w:val="20"/>
              </w:rPr>
              <w:t>Post Graduate Research Students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_Toc125535524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11</w:t>
            </w:r>
            <w:r w:rsidR="008B71C7" w:rsidRPr="00723398">
              <w:rPr>
                <w:rFonts w:ascii="Arial" w:hAnsi="Arial" w:cs="Arial"/>
                <w:noProof/>
                <w:webHidden/>
                <w:color w:val="1F4E79" w:themeColor="accent1" w:themeShade="80"/>
                <w:sz w:val="20"/>
              </w:rPr>
              <w:fldChar w:fldCharType="end"/>
            </w:r>
          </w:hyperlink>
        </w:p>
        <w:p w14:paraId="11D8CAEC" w14:textId="7E824ECF"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5" w:history="1">
            <w:r w:rsidR="008B71C7" w:rsidRPr="00723398">
              <w:rPr>
                <w:rStyle w:val="Hyperlink"/>
                <w:rFonts w:ascii="Arial" w:eastAsiaTheme="majorEastAsia" w:hAnsi="Arial" w:cs="Arial"/>
                <w:b/>
                <w:noProof/>
                <w:color w:val="1F4E79" w:themeColor="accent1" w:themeShade="80"/>
                <w:sz w:val="20"/>
              </w:rPr>
              <w:t>Post Graduate Instructional Students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_Toc125535525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11</w:t>
            </w:r>
            <w:r w:rsidR="008B71C7" w:rsidRPr="00723398">
              <w:rPr>
                <w:rFonts w:ascii="Arial" w:hAnsi="Arial" w:cs="Arial"/>
                <w:noProof/>
                <w:webHidden/>
                <w:color w:val="1F4E79" w:themeColor="accent1" w:themeShade="80"/>
                <w:sz w:val="20"/>
              </w:rPr>
              <w:fldChar w:fldCharType="end"/>
            </w:r>
          </w:hyperlink>
        </w:p>
        <w:p w14:paraId="44ED7BAD" w14:textId="33A24E30" w:rsidR="008B71C7" w:rsidRPr="00723398" w:rsidRDefault="00230B8D" w:rsidP="008B71C7">
          <w:pPr>
            <w:pStyle w:val="TOC1"/>
            <w:spacing w:line="360" w:lineRule="auto"/>
            <w:rPr>
              <w:rFonts w:eastAsiaTheme="minorEastAsia"/>
              <w:sz w:val="20"/>
            </w:rPr>
          </w:pPr>
          <w:hyperlink w:anchor="_Toc125535526" w:history="1">
            <w:r w:rsidR="008B71C7" w:rsidRPr="00723398">
              <w:rPr>
                <w:rStyle w:val="Hyperlink"/>
                <w:color w:val="323E4F" w:themeColor="text2" w:themeShade="BF"/>
                <w:sz w:val="20"/>
              </w:rPr>
              <w:t>6 TEACHING SPACE</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_Toc125535526 \h </w:instrText>
            </w:r>
            <w:r w:rsidR="008B71C7" w:rsidRPr="00723398">
              <w:rPr>
                <w:webHidden/>
                <w:sz w:val="20"/>
              </w:rPr>
            </w:r>
            <w:r w:rsidR="008B71C7" w:rsidRPr="00723398">
              <w:rPr>
                <w:webHidden/>
                <w:sz w:val="20"/>
              </w:rPr>
              <w:fldChar w:fldCharType="separate"/>
            </w:r>
            <w:r w:rsidR="003F1388">
              <w:rPr>
                <w:webHidden/>
                <w:sz w:val="20"/>
              </w:rPr>
              <w:t>12</w:t>
            </w:r>
            <w:r w:rsidR="008B71C7" w:rsidRPr="00723398">
              <w:rPr>
                <w:webHidden/>
                <w:sz w:val="20"/>
              </w:rPr>
              <w:fldChar w:fldCharType="end"/>
            </w:r>
          </w:hyperlink>
        </w:p>
        <w:p w14:paraId="65AE81AC" w14:textId="611C4864" w:rsidR="008B71C7" w:rsidRPr="00723398" w:rsidRDefault="00230B8D" w:rsidP="008B71C7">
          <w:pPr>
            <w:pStyle w:val="TOC1"/>
            <w:spacing w:line="360" w:lineRule="auto"/>
            <w:rPr>
              <w:rFonts w:eastAsiaTheme="minorEastAsia"/>
              <w:sz w:val="20"/>
            </w:rPr>
          </w:pPr>
          <w:hyperlink w:anchor="_Toc125535527" w:history="1">
            <w:r w:rsidR="008B71C7" w:rsidRPr="00723398">
              <w:rPr>
                <w:rStyle w:val="Hyperlink"/>
                <w:color w:val="323E4F" w:themeColor="text2" w:themeShade="BF"/>
                <w:sz w:val="20"/>
              </w:rPr>
              <w:t>7 RESEARCH OR TEACHING LABORATORIES</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_Toc125535527 \h </w:instrText>
            </w:r>
            <w:r w:rsidR="008B71C7" w:rsidRPr="00723398">
              <w:rPr>
                <w:webHidden/>
                <w:sz w:val="20"/>
              </w:rPr>
            </w:r>
            <w:r w:rsidR="008B71C7" w:rsidRPr="00723398">
              <w:rPr>
                <w:webHidden/>
                <w:sz w:val="20"/>
              </w:rPr>
              <w:fldChar w:fldCharType="separate"/>
            </w:r>
            <w:r w:rsidR="003F1388">
              <w:rPr>
                <w:webHidden/>
                <w:sz w:val="20"/>
              </w:rPr>
              <w:t>13</w:t>
            </w:r>
            <w:r w:rsidR="008B71C7" w:rsidRPr="00723398">
              <w:rPr>
                <w:webHidden/>
                <w:sz w:val="20"/>
              </w:rPr>
              <w:fldChar w:fldCharType="end"/>
            </w:r>
          </w:hyperlink>
        </w:p>
        <w:p w14:paraId="72B19DEA" w14:textId="617E2F63"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8" w:history="1">
            <w:r w:rsidR="008B71C7" w:rsidRPr="00723398">
              <w:rPr>
                <w:rStyle w:val="Hyperlink"/>
                <w:rFonts w:ascii="Arial" w:eastAsiaTheme="majorEastAsia" w:hAnsi="Arial" w:cs="Arial"/>
                <w:b/>
                <w:noProof/>
                <w:color w:val="1F4E79" w:themeColor="accent1" w:themeShade="80"/>
                <w:sz w:val="20"/>
              </w:rPr>
              <w:t>Review of Existing Laboratories and Workshops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_Toc125535528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13</w:t>
            </w:r>
            <w:r w:rsidR="008B71C7" w:rsidRPr="00723398">
              <w:rPr>
                <w:rFonts w:ascii="Arial" w:hAnsi="Arial" w:cs="Arial"/>
                <w:noProof/>
                <w:webHidden/>
                <w:color w:val="1F4E79" w:themeColor="accent1" w:themeShade="80"/>
                <w:sz w:val="20"/>
              </w:rPr>
              <w:fldChar w:fldCharType="end"/>
            </w:r>
          </w:hyperlink>
        </w:p>
        <w:p w14:paraId="23041292" w14:textId="5CE98639"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29" w:history="1">
            <w:r w:rsidR="008B71C7" w:rsidRPr="00723398">
              <w:rPr>
                <w:rStyle w:val="Hyperlink"/>
                <w:rFonts w:ascii="Arial" w:eastAsiaTheme="majorEastAsia" w:hAnsi="Arial" w:cs="Arial"/>
                <w:b/>
                <w:noProof/>
                <w:color w:val="1F4E79" w:themeColor="accent1" w:themeShade="80"/>
                <w:sz w:val="20"/>
              </w:rPr>
              <w:t>Planning of new Laboratories and Workshops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_Toc125535529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13</w:t>
            </w:r>
            <w:r w:rsidR="008B71C7" w:rsidRPr="00723398">
              <w:rPr>
                <w:rFonts w:ascii="Arial" w:hAnsi="Arial" w:cs="Arial"/>
                <w:noProof/>
                <w:webHidden/>
                <w:color w:val="1F4E79" w:themeColor="accent1" w:themeShade="80"/>
                <w:sz w:val="20"/>
              </w:rPr>
              <w:fldChar w:fldCharType="end"/>
            </w:r>
          </w:hyperlink>
        </w:p>
        <w:p w14:paraId="6E49288D" w14:textId="5FCDB1BB" w:rsidR="008B71C7" w:rsidRPr="00723398" w:rsidRDefault="00230B8D" w:rsidP="008B71C7">
          <w:pPr>
            <w:pStyle w:val="TOC1"/>
            <w:spacing w:line="360" w:lineRule="auto"/>
            <w:rPr>
              <w:rFonts w:eastAsiaTheme="minorEastAsia"/>
              <w:color w:val="auto"/>
              <w:sz w:val="20"/>
            </w:rPr>
          </w:pPr>
          <w:hyperlink w:anchor="_Toc125535530" w:history="1">
            <w:r w:rsidR="008B71C7" w:rsidRPr="00723398">
              <w:rPr>
                <w:rStyle w:val="Hyperlink"/>
                <w:color w:val="323E4F" w:themeColor="text2" w:themeShade="BF"/>
                <w:sz w:val="20"/>
              </w:rPr>
              <w:t>8 STUDY SPACE / SOCIAL SPACE / OTHERS</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_Toc125535530 \h </w:instrText>
            </w:r>
            <w:r w:rsidR="008B71C7" w:rsidRPr="00723398">
              <w:rPr>
                <w:webHidden/>
                <w:sz w:val="20"/>
              </w:rPr>
            </w:r>
            <w:r w:rsidR="008B71C7" w:rsidRPr="00723398">
              <w:rPr>
                <w:webHidden/>
                <w:sz w:val="20"/>
              </w:rPr>
              <w:fldChar w:fldCharType="separate"/>
            </w:r>
            <w:r w:rsidR="003F1388">
              <w:rPr>
                <w:webHidden/>
                <w:sz w:val="20"/>
              </w:rPr>
              <w:t>14</w:t>
            </w:r>
            <w:r w:rsidR="008B71C7" w:rsidRPr="00723398">
              <w:rPr>
                <w:webHidden/>
                <w:sz w:val="20"/>
              </w:rPr>
              <w:fldChar w:fldCharType="end"/>
            </w:r>
          </w:hyperlink>
        </w:p>
        <w:p w14:paraId="07A5AE4D" w14:textId="56418A0C"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31" w:history="1">
            <w:r w:rsidR="008B71C7" w:rsidRPr="00723398">
              <w:rPr>
                <w:rStyle w:val="Hyperlink"/>
                <w:rFonts w:ascii="Arial" w:eastAsiaTheme="majorEastAsia" w:hAnsi="Arial" w:cs="Arial"/>
                <w:b/>
                <w:noProof/>
                <w:color w:val="1F4E79" w:themeColor="accent1" w:themeShade="80"/>
                <w:sz w:val="20"/>
              </w:rPr>
              <w:t>General Areas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_Toc125535531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14</w:t>
            </w:r>
            <w:r w:rsidR="008B71C7" w:rsidRPr="00723398">
              <w:rPr>
                <w:rFonts w:ascii="Arial" w:hAnsi="Arial" w:cs="Arial"/>
                <w:noProof/>
                <w:webHidden/>
                <w:color w:val="1F4E79" w:themeColor="accent1" w:themeShade="80"/>
                <w:sz w:val="20"/>
              </w:rPr>
              <w:fldChar w:fldCharType="end"/>
            </w:r>
          </w:hyperlink>
        </w:p>
        <w:p w14:paraId="7A1C63DC" w14:textId="7D347C56"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32" w:history="1">
            <w:r w:rsidR="008B71C7" w:rsidRPr="00723398">
              <w:rPr>
                <w:rStyle w:val="Hyperlink"/>
                <w:rFonts w:ascii="Arial" w:eastAsiaTheme="majorEastAsia" w:hAnsi="Arial" w:cs="Arial"/>
                <w:b/>
                <w:noProof/>
                <w:color w:val="1F4E79" w:themeColor="accent1" w:themeShade="80"/>
                <w:sz w:val="20"/>
              </w:rPr>
              <w:t>Multi-Faith Rooms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_Toc125535532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14</w:t>
            </w:r>
            <w:r w:rsidR="008B71C7" w:rsidRPr="00723398">
              <w:rPr>
                <w:rFonts w:ascii="Arial" w:hAnsi="Arial" w:cs="Arial"/>
                <w:noProof/>
                <w:webHidden/>
                <w:color w:val="1F4E79" w:themeColor="accent1" w:themeShade="80"/>
                <w:sz w:val="20"/>
              </w:rPr>
              <w:fldChar w:fldCharType="end"/>
            </w:r>
          </w:hyperlink>
        </w:p>
        <w:p w14:paraId="2E2FEF5A" w14:textId="608BF451"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33" w:history="1">
            <w:r w:rsidR="008B71C7" w:rsidRPr="00723398">
              <w:rPr>
                <w:rStyle w:val="Hyperlink"/>
                <w:rFonts w:ascii="Arial" w:eastAsiaTheme="majorEastAsia" w:hAnsi="Arial" w:cs="Arial"/>
                <w:b/>
                <w:noProof/>
                <w:color w:val="1F4E79" w:themeColor="accent1" w:themeShade="80"/>
                <w:sz w:val="20"/>
              </w:rPr>
              <w:t>Support Space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_Toc125535533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14</w:t>
            </w:r>
            <w:r w:rsidR="008B71C7" w:rsidRPr="00723398">
              <w:rPr>
                <w:rFonts w:ascii="Arial" w:hAnsi="Arial" w:cs="Arial"/>
                <w:noProof/>
                <w:webHidden/>
                <w:color w:val="1F4E79" w:themeColor="accent1" w:themeShade="80"/>
                <w:sz w:val="20"/>
              </w:rPr>
              <w:fldChar w:fldCharType="end"/>
            </w:r>
          </w:hyperlink>
        </w:p>
        <w:p w14:paraId="7FFE100E" w14:textId="1A4A538F"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34" w:history="1">
            <w:r w:rsidR="008B71C7" w:rsidRPr="00723398">
              <w:rPr>
                <w:rStyle w:val="Hyperlink"/>
                <w:rFonts w:ascii="Arial" w:eastAsiaTheme="majorEastAsia" w:hAnsi="Arial" w:cs="Arial"/>
                <w:b/>
                <w:noProof/>
                <w:color w:val="1F4E79" w:themeColor="accent1" w:themeShade="80"/>
                <w:sz w:val="20"/>
              </w:rPr>
              <w:t>Storage Space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_Toc125535534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15</w:t>
            </w:r>
            <w:r w:rsidR="008B71C7" w:rsidRPr="00723398">
              <w:rPr>
                <w:rFonts w:ascii="Arial" w:hAnsi="Arial" w:cs="Arial"/>
                <w:noProof/>
                <w:webHidden/>
                <w:color w:val="1F4E79" w:themeColor="accent1" w:themeShade="80"/>
                <w:sz w:val="20"/>
              </w:rPr>
              <w:fldChar w:fldCharType="end"/>
            </w:r>
          </w:hyperlink>
        </w:p>
        <w:p w14:paraId="50BAEA69" w14:textId="2176FBD4" w:rsidR="008B71C7" w:rsidRPr="00723398" w:rsidRDefault="00230B8D" w:rsidP="008B71C7">
          <w:pPr>
            <w:pStyle w:val="TOC1"/>
            <w:spacing w:line="360" w:lineRule="auto"/>
            <w:rPr>
              <w:rFonts w:eastAsiaTheme="minorEastAsia"/>
              <w:color w:val="auto"/>
              <w:sz w:val="20"/>
            </w:rPr>
          </w:pPr>
          <w:hyperlink w:anchor="_Toc125535535" w:history="1">
            <w:r w:rsidR="008B71C7" w:rsidRPr="00723398">
              <w:rPr>
                <w:rStyle w:val="Hyperlink"/>
                <w:color w:val="323E4F" w:themeColor="text2" w:themeShade="BF"/>
                <w:sz w:val="20"/>
              </w:rPr>
              <w:t>9 SPACE NORMS</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_Toc125535535 \h </w:instrText>
            </w:r>
            <w:r w:rsidR="008B71C7" w:rsidRPr="00723398">
              <w:rPr>
                <w:webHidden/>
                <w:sz w:val="20"/>
              </w:rPr>
            </w:r>
            <w:r w:rsidR="008B71C7" w:rsidRPr="00723398">
              <w:rPr>
                <w:webHidden/>
                <w:sz w:val="20"/>
              </w:rPr>
              <w:fldChar w:fldCharType="separate"/>
            </w:r>
            <w:r w:rsidR="003F1388">
              <w:rPr>
                <w:webHidden/>
                <w:sz w:val="20"/>
              </w:rPr>
              <w:t>16</w:t>
            </w:r>
            <w:r w:rsidR="008B71C7" w:rsidRPr="00723398">
              <w:rPr>
                <w:webHidden/>
                <w:sz w:val="20"/>
              </w:rPr>
              <w:fldChar w:fldCharType="end"/>
            </w:r>
          </w:hyperlink>
        </w:p>
        <w:p w14:paraId="2DBFABC4" w14:textId="2989E1B6"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36" w:history="1">
            <w:r w:rsidR="008B71C7" w:rsidRPr="00723398">
              <w:rPr>
                <w:rStyle w:val="Hyperlink"/>
                <w:rFonts w:ascii="Arial" w:eastAsiaTheme="majorEastAsia" w:hAnsi="Arial" w:cs="Arial"/>
                <w:b/>
                <w:noProof/>
                <w:color w:val="1F4E79" w:themeColor="accent1" w:themeShade="80"/>
                <w:sz w:val="20"/>
              </w:rPr>
              <w:t>Teaching Rooms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_Toc125535536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16</w:t>
            </w:r>
            <w:r w:rsidR="008B71C7" w:rsidRPr="00723398">
              <w:rPr>
                <w:rFonts w:ascii="Arial" w:hAnsi="Arial" w:cs="Arial"/>
                <w:noProof/>
                <w:webHidden/>
                <w:color w:val="1F4E79" w:themeColor="accent1" w:themeShade="80"/>
                <w:sz w:val="20"/>
              </w:rPr>
              <w:fldChar w:fldCharType="end"/>
            </w:r>
          </w:hyperlink>
        </w:p>
        <w:p w14:paraId="2D2D4E14" w14:textId="2463967C"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37" w:history="1">
            <w:r w:rsidR="008B71C7" w:rsidRPr="00723398">
              <w:rPr>
                <w:rStyle w:val="Hyperlink"/>
                <w:rFonts w:ascii="Arial" w:eastAsiaTheme="majorEastAsia" w:hAnsi="Arial" w:cs="Arial"/>
                <w:b/>
                <w:noProof/>
                <w:color w:val="1F4E79" w:themeColor="accent1" w:themeShade="80"/>
                <w:sz w:val="20"/>
              </w:rPr>
              <w:t>Laboratories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_Toc125535537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16</w:t>
            </w:r>
            <w:r w:rsidR="008B71C7" w:rsidRPr="00723398">
              <w:rPr>
                <w:rFonts w:ascii="Arial" w:hAnsi="Arial" w:cs="Arial"/>
                <w:noProof/>
                <w:webHidden/>
                <w:color w:val="1F4E79" w:themeColor="accent1" w:themeShade="80"/>
                <w:sz w:val="20"/>
              </w:rPr>
              <w:fldChar w:fldCharType="end"/>
            </w:r>
          </w:hyperlink>
        </w:p>
        <w:p w14:paraId="3E1920DE" w14:textId="34092A4D" w:rsidR="008B71C7" w:rsidRPr="00723398" w:rsidRDefault="00230B8D" w:rsidP="008B71C7">
          <w:pPr>
            <w:pStyle w:val="TOC2"/>
            <w:spacing w:before="0" w:beforeAutospacing="0" w:after="0" w:afterAutospacing="0"/>
            <w:rPr>
              <w:rFonts w:ascii="Arial" w:eastAsiaTheme="minorEastAsia" w:hAnsi="Arial" w:cs="Arial"/>
              <w:noProof/>
              <w:color w:val="1F4E79" w:themeColor="accent1" w:themeShade="80"/>
              <w:sz w:val="20"/>
              <w:lang w:eastAsia="en-GB"/>
            </w:rPr>
          </w:pPr>
          <w:hyperlink w:anchor="_Toc125535538" w:history="1">
            <w:r w:rsidR="008B71C7" w:rsidRPr="00723398">
              <w:rPr>
                <w:rStyle w:val="Hyperlink"/>
                <w:rFonts w:ascii="Arial" w:eastAsiaTheme="majorEastAsia" w:hAnsi="Arial" w:cs="Arial"/>
                <w:b/>
                <w:noProof/>
                <w:color w:val="1F4E79" w:themeColor="accent1" w:themeShade="80"/>
                <w:sz w:val="20"/>
              </w:rPr>
              <w:t>Meeting Rooms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_Toc125535538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16</w:t>
            </w:r>
            <w:r w:rsidR="008B71C7" w:rsidRPr="00723398">
              <w:rPr>
                <w:rFonts w:ascii="Arial" w:hAnsi="Arial" w:cs="Arial"/>
                <w:noProof/>
                <w:webHidden/>
                <w:color w:val="1F4E79" w:themeColor="accent1" w:themeShade="80"/>
                <w:sz w:val="20"/>
              </w:rPr>
              <w:fldChar w:fldCharType="end"/>
            </w:r>
          </w:hyperlink>
        </w:p>
        <w:p w14:paraId="650EC90D" w14:textId="0CB0E927" w:rsidR="008B71C7" w:rsidRPr="00723398" w:rsidRDefault="00230B8D" w:rsidP="008B71C7">
          <w:pPr>
            <w:pStyle w:val="TOC1"/>
            <w:spacing w:line="360" w:lineRule="auto"/>
            <w:rPr>
              <w:rFonts w:eastAsiaTheme="minorEastAsia"/>
              <w:sz w:val="20"/>
            </w:rPr>
          </w:pPr>
          <w:hyperlink w:anchor="_Toc125535539" w:history="1">
            <w:r w:rsidR="008B71C7" w:rsidRPr="00723398">
              <w:rPr>
                <w:rStyle w:val="Hyperlink"/>
                <w:color w:val="323E4F" w:themeColor="text2" w:themeShade="BF"/>
                <w:sz w:val="20"/>
              </w:rPr>
              <w:t>10 RESOURCES FOR SPACE PLANNING</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_Toc125535539 \h </w:instrText>
            </w:r>
            <w:r w:rsidR="008B71C7" w:rsidRPr="00723398">
              <w:rPr>
                <w:webHidden/>
                <w:sz w:val="20"/>
              </w:rPr>
            </w:r>
            <w:r w:rsidR="008B71C7" w:rsidRPr="00723398">
              <w:rPr>
                <w:webHidden/>
                <w:sz w:val="20"/>
              </w:rPr>
              <w:fldChar w:fldCharType="separate"/>
            </w:r>
            <w:r w:rsidR="003F1388">
              <w:rPr>
                <w:webHidden/>
                <w:sz w:val="20"/>
              </w:rPr>
              <w:t>17</w:t>
            </w:r>
            <w:r w:rsidR="008B71C7" w:rsidRPr="00723398">
              <w:rPr>
                <w:webHidden/>
                <w:sz w:val="20"/>
              </w:rPr>
              <w:fldChar w:fldCharType="end"/>
            </w:r>
          </w:hyperlink>
        </w:p>
        <w:p w14:paraId="0343E0DA" w14:textId="12500E4E" w:rsidR="008B71C7" w:rsidRPr="00723398" w:rsidRDefault="00230B8D" w:rsidP="008B71C7">
          <w:pPr>
            <w:pStyle w:val="TOC1"/>
            <w:spacing w:line="360" w:lineRule="auto"/>
            <w:rPr>
              <w:rFonts w:eastAsiaTheme="minorEastAsia"/>
              <w:sz w:val="20"/>
            </w:rPr>
          </w:pPr>
          <w:hyperlink w:anchor="_Toc125535540" w:history="1">
            <w:r w:rsidR="008B71C7" w:rsidRPr="00723398">
              <w:rPr>
                <w:rStyle w:val="Hyperlink"/>
                <w:color w:val="323E4F" w:themeColor="text2" w:themeShade="BF"/>
                <w:sz w:val="20"/>
              </w:rPr>
              <w:t>11 SUPPORTING GUIDES AND POLICIES</w:t>
            </w:r>
            <w:r w:rsidR="008B71C7" w:rsidRPr="00723398">
              <w:rPr>
                <w:webHidden/>
                <w:sz w:val="20"/>
              </w:rPr>
              <w:tab/>
            </w:r>
            <w:r w:rsidR="008B71C7" w:rsidRPr="00723398">
              <w:rPr>
                <w:webHidden/>
                <w:sz w:val="20"/>
              </w:rPr>
              <w:fldChar w:fldCharType="begin"/>
            </w:r>
            <w:r w:rsidR="008B71C7" w:rsidRPr="00723398">
              <w:rPr>
                <w:webHidden/>
                <w:sz w:val="20"/>
              </w:rPr>
              <w:instrText xml:space="preserve"> PAGEREF _Toc125535540 \h </w:instrText>
            </w:r>
            <w:r w:rsidR="008B71C7" w:rsidRPr="00723398">
              <w:rPr>
                <w:webHidden/>
                <w:sz w:val="20"/>
              </w:rPr>
            </w:r>
            <w:r w:rsidR="008B71C7" w:rsidRPr="00723398">
              <w:rPr>
                <w:webHidden/>
                <w:sz w:val="20"/>
              </w:rPr>
              <w:fldChar w:fldCharType="separate"/>
            </w:r>
            <w:r w:rsidR="003F1388">
              <w:rPr>
                <w:webHidden/>
                <w:sz w:val="20"/>
              </w:rPr>
              <w:t>18</w:t>
            </w:r>
            <w:r w:rsidR="008B71C7" w:rsidRPr="00723398">
              <w:rPr>
                <w:webHidden/>
                <w:sz w:val="20"/>
              </w:rPr>
              <w:fldChar w:fldCharType="end"/>
            </w:r>
          </w:hyperlink>
        </w:p>
        <w:p w14:paraId="5E15B89A" w14:textId="35A3CDF5" w:rsidR="008B71C7" w:rsidRPr="00723398" w:rsidRDefault="00230B8D" w:rsidP="008B71C7">
          <w:pPr>
            <w:pStyle w:val="TOC2"/>
            <w:tabs>
              <w:tab w:val="left" w:pos="660"/>
            </w:tabs>
            <w:spacing w:before="0" w:beforeAutospacing="0" w:after="0" w:afterAutospacing="0"/>
            <w:rPr>
              <w:rFonts w:ascii="Arial" w:eastAsiaTheme="minorEastAsia" w:hAnsi="Arial" w:cs="Arial"/>
              <w:noProof/>
              <w:color w:val="1F4E79" w:themeColor="accent1" w:themeShade="80"/>
              <w:sz w:val="20"/>
              <w:lang w:eastAsia="en-GB"/>
            </w:rPr>
          </w:pPr>
          <w:hyperlink w:anchor="_Toc125535541" w:history="1">
            <w:r w:rsidR="008B71C7" w:rsidRPr="00723398">
              <w:rPr>
                <w:rStyle w:val="Hyperlink"/>
                <w:rFonts w:ascii="Arial" w:eastAsiaTheme="majorEastAsia" w:hAnsi="Arial" w:cs="Arial"/>
                <w:b/>
                <w:noProof/>
                <w:color w:val="1F4E79" w:themeColor="accent1" w:themeShade="80"/>
                <w:sz w:val="20"/>
              </w:rPr>
              <w:t>1</w:t>
            </w:r>
            <w:r w:rsidR="008B71C7" w:rsidRPr="00723398">
              <w:rPr>
                <w:rFonts w:ascii="Arial" w:eastAsiaTheme="minorEastAsia" w:hAnsi="Arial" w:cs="Arial"/>
                <w:noProof/>
                <w:color w:val="1F4E79" w:themeColor="accent1" w:themeShade="80"/>
                <w:sz w:val="20"/>
                <w:lang w:eastAsia="en-GB"/>
              </w:rPr>
              <w:tab/>
            </w:r>
            <w:r w:rsidR="008B71C7" w:rsidRPr="00723398">
              <w:rPr>
                <w:rStyle w:val="Hyperlink"/>
                <w:rFonts w:ascii="Arial" w:eastAsiaTheme="majorEastAsia" w:hAnsi="Arial" w:cs="Arial"/>
                <w:b/>
                <w:noProof/>
                <w:color w:val="1F4E79" w:themeColor="accent1" w:themeShade="80"/>
                <w:sz w:val="20"/>
              </w:rPr>
              <w:t>- Statement of Need Application Guidance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_Toc125535541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18</w:t>
            </w:r>
            <w:r w:rsidR="008B71C7" w:rsidRPr="00723398">
              <w:rPr>
                <w:rFonts w:ascii="Arial" w:hAnsi="Arial" w:cs="Arial"/>
                <w:noProof/>
                <w:webHidden/>
                <w:color w:val="1F4E79" w:themeColor="accent1" w:themeShade="80"/>
                <w:sz w:val="20"/>
              </w:rPr>
              <w:fldChar w:fldCharType="end"/>
            </w:r>
          </w:hyperlink>
        </w:p>
        <w:p w14:paraId="0257C8A3" w14:textId="594C016A" w:rsidR="008B71C7" w:rsidRPr="00723398" w:rsidRDefault="00230B8D" w:rsidP="008B71C7">
          <w:pPr>
            <w:pStyle w:val="TOC2"/>
            <w:tabs>
              <w:tab w:val="left" w:pos="660"/>
            </w:tabs>
            <w:spacing w:before="0" w:beforeAutospacing="0" w:after="0" w:afterAutospacing="0"/>
            <w:rPr>
              <w:rFonts w:ascii="Arial" w:eastAsiaTheme="minorEastAsia" w:hAnsi="Arial" w:cs="Arial"/>
              <w:noProof/>
              <w:color w:val="1F4E79" w:themeColor="accent1" w:themeShade="80"/>
              <w:sz w:val="20"/>
              <w:lang w:eastAsia="en-GB"/>
            </w:rPr>
          </w:pPr>
          <w:hyperlink w:anchor="_Toc125535542" w:history="1">
            <w:r w:rsidR="008B71C7" w:rsidRPr="00723398">
              <w:rPr>
                <w:rStyle w:val="Hyperlink"/>
                <w:rFonts w:ascii="Arial" w:eastAsiaTheme="majorEastAsia" w:hAnsi="Arial" w:cs="Arial"/>
                <w:b/>
                <w:noProof/>
                <w:color w:val="1F4E79" w:themeColor="accent1" w:themeShade="80"/>
                <w:sz w:val="20"/>
              </w:rPr>
              <w:t>2</w:t>
            </w:r>
            <w:r w:rsidR="008B71C7" w:rsidRPr="00723398">
              <w:rPr>
                <w:rFonts w:ascii="Arial" w:eastAsiaTheme="minorEastAsia" w:hAnsi="Arial" w:cs="Arial"/>
                <w:noProof/>
                <w:color w:val="1F4E79" w:themeColor="accent1" w:themeShade="80"/>
                <w:sz w:val="20"/>
                <w:lang w:eastAsia="en-GB"/>
              </w:rPr>
              <w:tab/>
            </w:r>
            <w:r w:rsidR="008B71C7" w:rsidRPr="00723398">
              <w:rPr>
                <w:rStyle w:val="Hyperlink"/>
                <w:rFonts w:ascii="Arial" w:eastAsiaTheme="majorEastAsia" w:hAnsi="Arial" w:cs="Arial"/>
                <w:b/>
                <w:noProof/>
                <w:color w:val="1F4E79" w:themeColor="accent1" w:themeShade="80"/>
                <w:sz w:val="20"/>
              </w:rPr>
              <w:t>- Annual Department Accommodation Survey Guidance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_Toc125535542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18</w:t>
            </w:r>
            <w:r w:rsidR="008B71C7" w:rsidRPr="00723398">
              <w:rPr>
                <w:rFonts w:ascii="Arial" w:hAnsi="Arial" w:cs="Arial"/>
                <w:noProof/>
                <w:webHidden/>
                <w:color w:val="1F4E79" w:themeColor="accent1" w:themeShade="80"/>
                <w:sz w:val="20"/>
              </w:rPr>
              <w:fldChar w:fldCharType="end"/>
            </w:r>
          </w:hyperlink>
        </w:p>
        <w:p w14:paraId="7CB8D3C7" w14:textId="7FDA049E" w:rsidR="008B71C7" w:rsidRPr="00723398" w:rsidRDefault="00230B8D" w:rsidP="008B71C7">
          <w:pPr>
            <w:pStyle w:val="TOC2"/>
            <w:tabs>
              <w:tab w:val="left" w:pos="660"/>
            </w:tabs>
            <w:spacing w:before="0" w:beforeAutospacing="0" w:after="0" w:afterAutospacing="0"/>
            <w:rPr>
              <w:rFonts w:ascii="Arial" w:eastAsiaTheme="minorEastAsia" w:hAnsi="Arial" w:cs="Arial"/>
              <w:noProof/>
              <w:color w:val="1F4E79" w:themeColor="accent1" w:themeShade="80"/>
              <w:sz w:val="20"/>
              <w:lang w:eastAsia="en-GB"/>
            </w:rPr>
          </w:pPr>
          <w:hyperlink w:anchor="_Toc125535543" w:history="1">
            <w:r w:rsidR="008B71C7" w:rsidRPr="00723398">
              <w:rPr>
                <w:rStyle w:val="Hyperlink"/>
                <w:rFonts w:ascii="Arial" w:eastAsiaTheme="majorEastAsia" w:hAnsi="Arial" w:cs="Arial"/>
                <w:b/>
                <w:noProof/>
                <w:color w:val="1F4E79" w:themeColor="accent1" w:themeShade="80"/>
                <w:sz w:val="20"/>
              </w:rPr>
              <w:t>3</w:t>
            </w:r>
            <w:r w:rsidR="008B71C7" w:rsidRPr="00723398">
              <w:rPr>
                <w:rFonts w:ascii="Arial" w:eastAsiaTheme="minorEastAsia" w:hAnsi="Arial" w:cs="Arial"/>
                <w:noProof/>
                <w:color w:val="1F4E79" w:themeColor="accent1" w:themeShade="80"/>
                <w:sz w:val="20"/>
                <w:lang w:eastAsia="en-GB"/>
              </w:rPr>
              <w:tab/>
            </w:r>
            <w:r w:rsidR="008B71C7" w:rsidRPr="00723398">
              <w:rPr>
                <w:rStyle w:val="Hyperlink"/>
                <w:rFonts w:ascii="Arial" w:eastAsiaTheme="majorEastAsia" w:hAnsi="Arial" w:cs="Arial"/>
                <w:b/>
                <w:noProof/>
                <w:color w:val="1F4E79" w:themeColor="accent1" w:themeShade="80"/>
                <w:sz w:val="20"/>
              </w:rPr>
              <w:t>- Vacating Rooms Policy</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_Toc125535543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18</w:t>
            </w:r>
            <w:r w:rsidR="008B71C7" w:rsidRPr="00723398">
              <w:rPr>
                <w:rFonts w:ascii="Arial" w:hAnsi="Arial" w:cs="Arial"/>
                <w:noProof/>
                <w:webHidden/>
                <w:color w:val="1F4E79" w:themeColor="accent1" w:themeShade="80"/>
                <w:sz w:val="20"/>
              </w:rPr>
              <w:fldChar w:fldCharType="end"/>
            </w:r>
          </w:hyperlink>
        </w:p>
        <w:p w14:paraId="59A16CD5" w14:textId="447D1EE9" w:rsidR="008B71C7" w:rsidRPr="00723398" w:rsidRDefault="00230B8D" w:rsidP="008B71C7">
          <w:pPr>
            <w:pStyle w:val="TOC2"/>
            <w:tabs>
              <w:tab w:val="left" w:pos="660"/>
            </w:tabs>
            <w:spacing w:before="0" w:beforeAutospacing="0" w:after="0" w:afterAutospacing="0"/>
            <w:rPr>
              <w:rFonts w:ascii="Arial" w:eastAsiaTheme="minorEastAsia" w:hAnsi="Arial" w:cs="Arial"/>
              <w:noProof/>
              <w:color w:val="1F4E79" w:themeColor="accent1" w:themeShade="80"/>
              <w:sz w:val="20"/>
              <w:lang w:eastAsia="en-GB"/>
            </w:rPr>
          </w:pPr>
          <w:hyperlink w:anchor="_Toc125535544" w:history="1">
            <w:r w:rsidR="008B71C7" w:rsidRPr="00723398">
              <w:rPr>
                <w:rStyle w:val="Hyperlink"/>
                <w:rFonts w:ascii="Arial" w:eastAsiaTheme="majorEastAsia" w:hAnsi="Arial" w:cs="Arial"/>
                <w:b/>
                <w:noProof/>
                <w:color w:val="1F4E79" w:themeColor="accent1" w:themeShade="80"/>
                <w:sz w:val="20"/>
              </w:rPr>
              <w:t>4</w:t>
            </w:r>
            <w:r w:rsidR="008B71C7" w:rsidRPr="00723398">
              <w:rPr>
                <w:rFonts w:ascii="Arial" w:eastAsiaTheme="minorEastAsia" w:hAnsi="Arial" w:cs="Arial"/>
                <w:noProof/>
                <w:color w:val="1F4E79" w:themeColor="accent1" w:themeShade="80"/>
                <w:sz w:val="20"/>
                <w:lang w:eastAsia="en-GB"/>
              </w:rPr>
              <w:tab/>
            </w:r>
            <w:r w:rsidR="008B71C7" w:rsidRPr="00723398">
              <w:rPr>
                <w:rStyle w:val="Hyperlink"/>
                <w:rFonts w:ascii="Arial" w:eastAsiaTheme="majorEastAsia" w:hAnsi="Arial" w:cs="Arial"/>
                <w:b/>
                <w:noProof/>
                <w:color w:val="1F4E79" w:themeColor="accent1" w:themeShade="80"/>
                <w:sz w:val="20"/>
              </w:rPr>
              <w:t>- The University Estate – Key Facts and Figures</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_Toc125535544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18</w:t>
            </w:r>
            <w:r w:rsidR="008B71C7" w:rsidRPr="00723398">
              <w:rPr>
                <w:rFonts w:ascii="Arial" w:hAnsi="Arial" w:cs="Arial"/>
                <w:noProof/>
                <w:webHidden/>
                <w:color w:val="1F4E79" w:themeColor="accent1" w:themeShade="80"/>
                <w:sz w:val="20"/>
              </w:rPr>
              <w:fldChar w:fldCharType="end"/>
            </w:r>
          </w:hyperlink>
        </w:p>
        <w:p w14:paraId="20D91BBF" w14:textId="47092E72" w:rsidR="008B71C7" w:rsidRPr="00723398" w:rsidRDefault="00230B8D" w:rsidP="008B71C7">
          <w:pPr>
            <w:pStyle w:val="TOC2"/>
            <w:tabs>
              <w:tab w:val="left" w:pos="660"/>
            </w:tabs>
            <w:spacing w:before="0" w:beforeAutospacing="0" w:after="0" w:afterAutospacing="0"/>
            <w:rPr>
              <w:rFonts w:ascii="Arial" w:eastAsiaTheme="minorEastAsia" w:hAnsi="Arial" w:cs="Arial"/>
              <w:noProof/>
              <w:color w:val="1F4E79" w:themeColor="accent1" w:themeShade="80"/>
              <w:sz w:val="20"/>
              <w:lang w:eastAsia="en-GB"/>
            </w:rPr>
          </w:pPr>
          <w:hyperlink w:anchor="_Toc125535545" w:history="1">
            <w:r w:rsidR="008B71C7" w:rsidRPr="00723398">
              <w:rPr>
                <w:rStyle w:val="Hyperlink"/>
                <w:rFonts w:ascii="Arial" w:eastAsiaTheme="majorEastAsia" w:hAnsi="Arial" w:cs="Arial"/>
                <w:b/>
                <w:noProof/>
                <w:color w:val="1F4E79" w:themeColor="accent1" w:themeShade="80"/>
                <w:sz w:val="20"/>
              </w:rPr>
              <w:t xml:space="preserve">5 </w:t>
            </w:r>
            <w:r w:rsidR="008B71C7" w:rsidRPr="00723398">
              <w:rPr>
                <w:rFonts w:ascii="Arial" w:eastAsiaTheme="minorEastAsia" w:hAnsi="Arial" w:cs="Arial"/>
                <w:noProof/>
                <w:color w:val="1F4E79" w:themeColor="accent1" w:themeShade="80"/>
                <w:sz w:val="20"/>
                <w:lang w:eastAsia="en-GB"/>
              </w:rPr>
              <w:tab/>
            </w:r>
            <w:r w:rsidR="008B71C7" w:rsidRPr="00723398">
              <w:rPr>
                <w:rStyle w:val="Hyperlink"/>
                <w:rFonts w:ascii="Arial" w:eastAsiaTheme="majorEastAsia" w:hAnsi="Arial" w:cs="Arial"/>
                <w:b/>
                <w:noProof/>
                <w:color w:val="1F4E79" w:themeColor="accent1" w:themeShade="80"/>
                <w:sz w:val="20"/>
              </w:rPr>
              <w:t>- Telephone Directory Administrators Guidance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_Toc125535545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18</w:t>
            </w:r>
            <w:r w:rsidR="008B71C7" w:rsidRPr="00723398">
              <w:rPr>
                <w:rFonts w:ascii="Arial" w:hAnsi="Arial" w:cs="Arial"/>
                <w:noProof/>
                <w:webHidden/>
                <w:color w:val="1F4E79" w:themeColor="accent1" w:themeShade="80"/>
                <w:sz w:val="20"/>
              </w:rPr>
              <w:fldChar w:fldCharType="end"/>
            </w:r>
          </w:hyperlink>
        </w:p>
        <w:p w14:paraId="440A253C" w14:textId="4FD1DFF7" w:rsidR="008B71C7" w:rsidRPr="00723398" w:rsidRDefault="00230B8D" w:rsidP="008B71C7">
          <w:pPr>
            <w:pStyle w:val="TOC2"/>
            <w:tabs>
              <w:tab w:val="left" w:pos="660"/>
            </w:tabs>
            <w:spacing w:before="0" w:beforeAutospacing="0" w:after="0" w:afterAutospacing="0"/>
            <w:rPr>
              <w:rFonts w:ascii="Arial" w:eastAsiaTheme="minorEastAsia" w:hAnsi="Arial" w:cs="Arial"/>
              <w:noProof/>
              <w:color w:val="1F4E79" w:themeColor="accent1" w:themeShade="80"/>
              <w:sz w:val="20"/>
              <w:lang w:eastAsia="en-GB"/>
            </w:rPr>
          </w:pPr>
          <w:hyperlink w:anchor="_Toc125535546" w:history="1">
            <w:r w:rsidR="008B71C7" w:rsidRPr="00723398">
              <w:rPr>
                <w:rStyle w:val="Hyperlink"/>
                <w:rFonts w:ascii="Arial" w:eastAsiaTheme="majorEastAsia" w:hAnsi="Arial" w:cs="Arial"/>
                <w:b/>
                <w:noProof/>
                <w:color w:val="1F4E79" w:themeColor="accent1" w:themeShade="80"/>
                <w:sz w:val="20"/>
              </w:rPr>
              <w:t>6</w:t>
            </w:r>
            <w:r w:rsidR="008B71C7" w:rsidRPr="00723398">
              <w:rPr>
                <w:rFonts w:ascii="Arial" w:eastAsiaTheme="minorEastAsia" w:hAnsi="Arial" w:cs="Arial"/>
                <w:noProof/>
                <w:color w:val="1F4E79" w:themeColor="accent1" w:themeShade="80"/>
                <w:sz w:val="20"/>
                <w:lang w:eastAsia="en-GB"/>
              </w:rPr>
              <w:tab/>
            </w:r>
            <w:r w:rsidR="008B71C7" w:rsidRPr="00723398">
              <w:rPr>
                <w:rStyle w:val="Hyperlink"/>
                <w:rFonts w:ascii="Arial" w:eastAsiaTheme="majorEastAsia" w:hAnsi="Arial" w:cs="Arial"/>
                <w:b/>
                <w:noProof/>
                <w:color w:val="1F4E79" w:themeColor="accent1" w:themeShade="80"/>
                <w:sz w:val="20"/>
              </w:rPr>
              <w:t>- Staff Workplace Location Guidance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_Toc125535546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18</w:t>
            </w:r>
            <w:r w:rsidR="008B71C7" w:rsidRPr="00723398">
              <w:rPr>
                <w:rFonts w:ascii="Arial" w:hAnsi="Arial" w:cs="Arial"/>
                <w:noProof/>
                <w:webHidden/>
                <w:color w:val="1F4E79" w:themeColor="accent1" w:themeShade="80"/>
                <w:sz w:val="20"/>
              </w:rPr>
              <w:fldChar w:fldCharType="end"/>
            </w:r>
          </w:hyperlink>
        </w:p>
        <w:p w14:paraId="54434723" w14:textId="4DB4EAB1" w:rsidR="008B71C7" w:rsidRPr="00A96A00" w:rsidRDefault="00230B8D" w:rsidP="008B71C7">
          <w:pPr>
            <w:pStyle w:val="TOC2"/>
            <w:tabs>
              <w:tab w:val="left" w:pos="660"/>
            </w:tabs>
            <w:spacing w:before="0" w:beforeAutospacing="0" w:after="0" w:afterAutospacing="0"/>
            <w:rPr>
              <w:rFonts w:ascii="Arial" w:eastAsiaTheme="minorEastAsia" w:hAnsi="Arial" w:cs="Arial"/>
              <w:noProof/>
              <w:color w:val="1F4E79" w:themeColor="accent1" w:themeShade="80"/>
              <w:lang w:eastAsia="en-GB"/>
            </w:rPr>
          </w:pPr>
          <w:hyperlink w:anchor="_Toc125535547" w:history="1">
            <w:r w:rsidR="008B71C7" w:rsidRPr="00723398">
              <w:rPr>
                <w:rStyle w:val="Hyperlink"/>
                <w:rFonts w:ascii="Arial" w:eastAsiaTheme="majorEastAsia" w:hAnsi="Arial" w:cs="Arial"/>
                <w:b/>
                <w:noProof/>
                <w:color w:val="1F4E79" w:themeColor="accent1" w:themeShade="80"/>
                <w:sz w:val="20"/>
              </w:rPr>
              <w:t>7</w:t>
            </w:r>
            <w:r w:rsidR="008B71C7" w:rsidRPr="00723398">
              <w:rPr>
                <w:rFonts w:ascii="Arial" w:eastAsiaTheme="minorEastAsia" w:hAnsi="Arial" w:cs="Arial"/>
                <w:noProof/>
                <w:color w:val="1F4E79" w:themeColor="accent1" w:themeShade="80"/>
                <w:sz w:val="20"/>
                <w:lang w:eastAsia="en-GB"/>
              </w:rPr>
              <w:tab/>
            </w:r>
            <w:r w:rsidR="008B71C7" w:rsidRPr="00723398">
              <w:rPr>
                <w:rStyle w:val="Hyperlink"/>
                <w:rFonts w:ascii="Arial" w:eastAsiaTheme="majorEastAsia" w:hAnsi="Arial" w:cs="Arial"/>
                <w:b/>
                <w:noProof/>
                <w:color w:val="1F4E79" w:themeColor="accent1" w:themeShade="80"/>
                <w:sz w:val="20"/>
              </w:rPr>
              <w:t>- PGR Workplace Location Guidance</w:t>
            </w:r>
            <w:r w:rsidR="008B71C7" w:rsidRPr="00723398">
              <w:rPr>
                <w:rFonts w:ascii="Arial" w:hAnsi="Arial" w:cs="Arial"/>
                <w:noProof/>
                <w:webHidden/>
                <w:color w:val="1F4E79" w:themeColor="accent1" w:themeShade="80"/>
                <w:sz w:val="20"/>
              </w:rPr>
              <w:tab/>
            </w:r>
            <w:r w:rsidR="008B71C7" w:rsidRPr="00723398">
              <w:rPr>
                <w:rFonts w:ascii="Arial" w:hAnsi="Arial" w:cs="Arial"/>
                <w:noProof/>
                <w:webHidden/>
                <w:color w:val="1F4E79" w:themeColor="accent1" w:themeShade="80"/>
                <w:sz w:val="20"/>
              </w:rPr>
              <w:fldChar w:fldCharType="begin"/>
            </w:r>
            <w:r w:rsidR="008B71C7" w:rsidRPr="00723398">
              <w:rPr>
                <w:rFonts w:ascii="Arial" w:hAnsi="Arial" w:cs="Arial"/>
                <w:noProof/>
                <w:webHidden/>
                <w:color w:val="1F4E79" w:themeColor="accent1" w:themeShade="80"/>
                <w:sz w:val="20"/>
              </w:rPr>
              <w:instrText xml:space="preserve"> PAGEREF _Toc125535547 \h </w:instrText>
            </w:r>
            <w:r w:rsidR="008B71C7" w:rsidRPr="00723398">
              <w:rPr>
                <w:rFonts w:ascii="Arial" w:hAnsi="Arial" w:cs="Arial"/>
                <w:noProof/>
                <w:webHidden/>
                <w:color w:val="1F4E79" w:themeColor="accent1" w:themeShade="80"/>
                <w:sz w:val="20"/>
              </w:rPr>
            </w:r>
            <w:r w:rsidR="008B71C7" w:rsidRPr="00723398">
              <w:rPr>
                <w:rFonts w:ascii="Arial" w:hAnsi="Arial" w:cs="Arial"/>
                <w:noProof/>
                <w:webHidden/>
                <w:color w:val="1F4E79" w:themeColor="accent1" w:themeShade="80"/>
                <w:sz w:val="20"/>
              </w:rPr>
              <w:fldChar w:fldCharType="separate"/>
            </w:r>
            <w:r w:rsidR="003F1388">
              <w:rPr>
                <w:rFonts w:ascii="Arial" w:hAnsi="Arial" w:cs="Arial"/>
                <w:noProof/>
                <w:webHidden/>
                <w:color w:val="1F4E79" w:themeColor="accent1" w:themeShade="80"/>
                <w:sz w:val="20"/>
              </w:rPr>
              <w:t>18</w:t>
            </w:r>
            <w:r w:rsidR="008B71C7" w:rsidRPr="00723398">
              <w:rPr>
                <w:rFonts w:ascii="Arial" w:hAnsi="Arial" w:cs="Arial"/>
                <w:noProof/>
                <w:webHidden/>
                <w:color w:val="1F4E79" w:themeColor="accent1" w:themeShade="80"/>
                <w:sz w:val="20"/>
              </w:rPr>
              <w:fldChar w:fldCharType="end"/>
            </w:r>
          </w:hyperlink>
        </w:p>
        <w:p w14:paraId="31B6DC21" w14:textId="2D61F264" w:rsidR="00723398" w:rsidRPr="003F1388" w:rsidRDefault="008B71C7" w:rsidP="003F1388">
          <w:pPr>
            <w:spacing w:after="0" w:line="360" w:lineRule="auto"/>
            <w:contextualSpacing/>
            <w:rPr>
              <w:rFonts w:ascii="Arial" w:hAnsi="Arial" w:cs="Arial"/>
            </w:rPr>
          </w:pPr>
          <w:r w:rsidRPr="00A96A00">
            <w:rPr>
              <w:rFonts w:ascii="Arial" w:hAnsi="Arial" w:cs="Arial"/>
              <w:b/>
              <w:bCs/>
              <w:noProof/>
            </w:rPr>
            <w:fldChar w:fldCharType="end"/>
          </w:r>
        </w:p>
      </w:sdtContent>
    </w:sdt>
    <w:bookmarkStart w:id="1" w:name="_Toc125535512" w:displacedByCustomXml="prev"/>
    <w:p w14:paraId="7A6B448A" w14:textId="77777777" w:rsidR="003F1388" w:rsidRDefault="003F1388" w:rsidP="00787014">
      <w:pPr>
        <w:keepNext/>
        <w:keepLines/>
        <w:spacing w:before="240" w:after="240" w:line="360" w:lineRule="auto"/>
        <w:jc w:val="both"/>
        <w:outlineLvl w:val="0"/>
        <w:rPr>
          <w:rFonts w:ascii="Arial" w:eastAsiaTheme="majorEastAsia" w:hAnsi="Arial" w:cs="Arial"/>
          <w:b/>
          <w:color w:val="323E4F" w:themeColor="text2" w:themeShade="BF"/>
          <w:sz w:val="24"/>
          <w:szCs w:val="24"/>
        </w:rPr>
        <w:sectPr w:rsidR="003F1388" w:rsidSect="00723398">
          <w:headerReference w:type="default" r:id="rId12"/>
          <w:footerReference w:type="default" r:id="rId13"/>
          <w:pgSz w:w="11906" w:h="16838"/>
          <w:pgMar w:top="720" w:right="720" w:bottom="720" w:left="720" w:header="567" w:footer="567" w:gutter="0"/>
          <w:pgNumType w:start="1"/>
          <w:cols w:space="708"/>
          <w:docGrid w:linePitch="360"/>
        </w:sectPr>
      </w:pPr>
    </w:p>
    <w:p w14:paraId="4F2A5E9D" w14:textId="0C2173FC" w:rsidR="009908E0" w:rsidRPr="00A96A00" w:rsidRDefault="008D61CF" w:rsidP="00787014">
      <w:pPr>
        <w:keepNext/>
        <w:keepLines/>
        <w:spacing w:before="240" w:after="240" w:line="360" w:lineRule="auto"/>
        <w:jc w:val="both"/>
        <w:outlineLvl w:val="0"/>
        <w:rPr>
          <w:rFonts w:ascii="Arial" w:eastAsiaTheme="majorEastAsia" w:hAnsi="Arial" w:cs="Arial"/>
          <w:color w:val="323E4F" w:themeColor="text2" w:themeShade="BF"/>
          <w:sz w:val="20"/>
          <w:szCs w:val="20"/>
        </w:rPr>
      </w:pPr>
      <w:r w:rsidRPr="00A96A00">
        <w:rPr>
          <w:rFonts w:ascii="Arial" w:eastAsiaTheme="majorEastAsia" w:hAnsi="Arial" w:cs="Arial"/>
          <w:b/>
          <w:color w:val="323E4F" w:themeColor="text2" w:themeShade="BF"/>
          <w:sz w:val="24"/>
          <w:szCs w:val="24"/>
        </w:rPr>
        <w:lastRenderedPageBreak/>
        <w:t xml:space="preserve">1 </w:t>
      </w:r>
      <w:r w:rsidR="009908E0" w:rsidRPr="00A96A00">
        <w:rPr>
          <w:rFonts w:ascii="Arial" w:eastAsiaTheme="majorEastAsia" w:hAnsi="Arial" w:cs="Arial"/>
          <w:b/>
          <w:color w:val="323E4F" w:themeColor="text2" w:themeShade="BF"/>
          <w:sz w:val="24"/>
          <w:szCs w:val="24"/>
        </w:rPr>
        <w:t>OVERVIEW</w:t>
      </w:r>
      <w:bookmarkEnd w:id="1"/>
    </w:p>
    <w:p w14:paraId="2F085C5D" w14:textId="722E440D" w:rsidR="007D4284" w:rsidRPr="00A96A00" w:rsidRDefault="00465B23"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The purpose of </w:t>
      </w:r>
      <w:r w:rsidR="004C68E1" w:rsidRPr="00A96A00">
        <w:rPr>
          <w:rFonts w:ascii="Arial" w:eastAsiaTheme="majorEastAsia" w:hAnsi="Arial" w:cs="Arial"/>
          <w:sz w:val="20"/>
          <w:szCs w:val="20"/>
        </w:rPr>
        <w:t xml:space="preserve">this </w:t>
      </w:r>
      <w:r w:rsidRPr="00A96A00">
        <w:rPr>
          <w:rFonts w:ascii="Arial" w:eastAsiaTheme="majorEastAsia" w:hAnsi="Arial" w:cs="Arial"/>
          <w:sz w:val="20"/>
          <w:szCs w:val="20"/>
        </w:rPr>
        <w:t xml:space="preserve">policy is to </w:t>
      </w:r>
      <w:r w:rsidR="00BB59AB" w:rsidRPr="00A96A00">
        <w:rPr>
          <w:rFonts w:ascii="Arial" w:eastAsiaTheme="majorEastAsia" w:hAnsi="Arial" w:cs="Arial"/>
          <w:sz w:val="20"/>
          <w:szCs w:val="20"/>
        </w:rPr>
        <w:t xml:space="preserve">provide a Framework to </w:t>
      </w:r>
      <w:r w:rsidRPr="00A96A00">
        <w:rPr>
          <w:rFonts w:ascii="Arial" w:eastAsiaTheme="majorEastAsia" w:hAnsi="Arial" w:cs="Arial"/>
          <w:sz w:val="20"/>
          <w:szCs w:val="20"/>
        </w:rPr>
        <w:t>support the</w:t>
      </w:r>
      <w:r w:rsidR="00BB59AB" w:rsidRPr="00A96A00">
        <w:rPr>
          <w:rFonts w:ascii="Arial" w:eastAsiaTheme="majorEastAsia" w:hAnsi="Arial" w:cs="Arial"/>
          <w:sz w:val="20"/>
          <w:szCs w:val="20"/>
        </w:rPr>
        <w:t xml:space="preserve"> allocation of space aligned to the </w:t>
      </w:r>
      <w:r w:rsidRPr="00A96A00">
        <w:rPr>
          <w:rFonts w:ascii="Arial" w:eastAsiaTheme="majorEastAsia" w:hAnsi="Arial" w:cs="Arial"/>
          <w:sz w:val="20"/>
          <w:szCs w:val="20"/>
        </w:rPr>
        <w:t>University Strategy. This policy has been written to ensure that occupation and develo</w:t>
      </w:r>
      <w:r w:rsidR="007D4284" w:rsidRPr="00A96A00">
        <w:rPr>
          <w:rFonts w:ascii="Arial" w:eastAsiaTheme="majorEastAsia" w:hAnsi="Arial" w:cs="Arial"/>
          <w:sz w:val="20"/>
          <w:szCs w:val="20"/>
        </w:rPr>
        <w:t>pment of the Estate is:</w:t>
      </w:r>
    </w:p>
    <w:p w14:paraId="6ECC2031" w14:textId="6AD19BF1" w:rsidR="00133CC7" w:rsidRPr="00A96A00" w:rsidRDefault="007D4284" w:rsidP="00787014">
      <w:pPr>
        <w:pStyle w:val="ListParagraph"/>
        <w:keepNext/>
        <w:keepLines/>
        <w:numPr>
          <w:ilvl w:val="0"/>
          <w:numId w:val="8"/>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sz w:val="20"/>
          <w:szCs w:val="20"/>
        </w:rPr>
        <w:t xml:space="preserve">Aligned to </w:t>
      </w:r>
      <w:r w:rsidR="005F582F" w:rsidRPr="00A96A00">
        <w:rPr>
          <w:rFonts w:ascii="Arial" w:eastAsiaTheme="majorEastAsia" w:hAnsi="Arial" w:cs="Arial"/>
          <w:sz w:val="20"/>
          <w:szCs w:val="20"/>
        </w:rPr>
        <w:t>the</w:t>
      </w:r>
      <w:r w:rsidR="00126A5D" w:rsidRPr="00A96A00">
        <w:rPr>
          <w:rFonts w:ascii="Arial" w:eastAsiaTheme="majorEastAsia" w:hAnsi="Arial" w:cs="Arial"/>
          <w:sz w:val="20"/>
          <w:szCs w:val="20"/>
        </w:rPr>
        <w:t xml:space="preserve"> University </w:t>
      </w:r>
      <w:r w:rsidRPr="00A96A00">
        <w:rPr>
          <w:rFonts w:ascii="Arial" w:eastAsiaTheme="majorEastAsia" w:hAnsi="Arial" w:cs="Arial"/>
          <w:sz w:val="20"/>
          <w:szCs w:val="20"/>
        </w:rPr>
        <w:t>Strategy.</w:t>
      </w:r>
    </w:p>
    <w:p w14:paraId="27FBF1C9" w14:textId="77777777" w:rsidR="00133CC7" w:rsidRPr="00A96A00" w:rsidRDefault="007D4284" w:rsidP="00787014">
      <w:pPr>
        <w:pStyle w:val="ListParagraph"/>
        <w:keepNext/>
        <w:keepLines/>
        <w:numPr>
          <w:ilvl w:val="0"/>
          <w:numId w:val="8"/>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sz w:val="20"/>
          <w:szCs w:val="20"/>
        </w:rPr>
        <w:t>Contributes to a more effective, efficient and better quality Estate with improved utilisation.</w:t>
      </w:r>
    </w:p>
    <w:p w14:paraId="07777AC6" w14:textId="005C2904" w:rsidR="007D4284" w:rsidRPr="00A96A00" w:rsidRDefault="005F582F" w:rsidP="00787014">
      <w:pPr>
        <w:pStyle w:val="ListParagraph"/>
        <w:keepNext/>
        <w:keepLines/>
        <w:numPr>
          <w:ilvl w:val="0"/>
          <w:numId w:val="8"/>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sz w:val="20"/>
          <w:szCs w:val="20"/>
        </w:rPr>
        <w:t>Seeks to p</w:t>
      </w:r>
      <w:r w:rsidR="007D4284" w:rsidRPr="00A96A00">
        <w:rPr>
          <w:rFonts w:ascii="Arial" w:eastAsiaTheme="majorEastAsia" w:hAnsi="Arial" w:cs="Arial"/>
          <w:sz w:val="20"/>
          <w:szCs w:val="20"/>
        </w:rPr>
        <w:t xml:space="preserve">rovide every </w:t>
      </w:r>
      <w:r w:rsidR="00DB4C62" w:rsidRPr="00A96A00">
        <w:rPr>
          <w:rFonts w:ascii="Arial" w:eastAsiaTheme="majorEastAsia" w:hAnsi="Arial" w:cs="Arial"/>
          <w:sz w:val="20"/>
          <w:szCs w:val="20"/>
        </w:rPr>
        <w:t xml:space="preserve">Department / School / Directorate </w:t>
      </w:r>
      <w:r w:rsidR="007D4284" w:rsidRPr="00A96A00">
        <w:rPr>
          <w:rFonts w:ascii="Arial" w:eastAsiaTheme="majorEastAsia" w:hAnsi="Arial" w:cs="Arial"/>
          <w:sz w:val="20"/>
          <w:szCs w:val="20"/>
        </w:rPr>
        <w:t>with the space they need to deliver their respective teaching, research and administrative activities.</w:t>
      </w:r>
    </w:p>
    <w:p w14:paraId="0DADADBD" w14:textId="09AD37B3" w:rsidR="007D4284" w:rsidRPr="00A96A00" w:rsidRDefault="0014675A" w:rsidP="00787014">
      <w:pPr>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 xml:space="preserve">Space Changes on Campus are </w:t>
      </w:r>
      <w:r w:rsidR="005B0421" w:rsidRPr="00A96A00">
        <w:rPr>
          <w:rFonts w:ascii="Arial" w:eastAsiaTheme="majorEastAsia" w:hAnsi="Arial" w:cs="Arial"/>
          <w:b/>
          <w:color w:val="2E74B5" w:themeColor="accent1" w:themeShade="BF"/>
          <w:sz w:val="20"/>
          <w:szCs w:val="20"/>
        </w:rPr>
        <w:t xml:space="preserve">characterised </w:t>
      </w:r>
      <w:r w:rsidRPr="00A96A00">
        <w:rPr>
          <w:rFonts w:ascii="Arial" w:eastAsiaTheme="majorEastAsia" w:hAnsi="Arial" w:cs="Arial"/>
          <w:b/>
          <w:color w:val="2E74B5" w:themeColor="accent1" w:themeShade="BF"/>
          <w:sz w:val="20"/>
          <w:szCs w:val="20"/>
        </w:rPr>
        <w:t xml:space="preserve">in </w:t>
      </w:r>
      <w:r w:rsidR="005B0421" w:rsidRPr="00A96A00">
        <w:rPr>
          <w:rFonts w:ascii="Arial" w:eastAsiaTheme="majorEastAsia" w:hAnsi="Arial" w:cs="Arial"/>
          <w:b/>
          <w:color w:val="2E74B5" w:themeColor="accent1" w:themeShade="BF"/>
          <w:sz w:val="20"/>
          <w:szCs w:val="20"/>
        </w:rPr>
        <w:t>one of three ways</w:t>
      </w:r>
      <w:r w:rsidRPr="00A96A00">
        <w:rPr>
          <w:rFonts w:ascii="Arial" w:eastAsiaTheme="majorEastAsia" w:hAnsi="Arial" w:cs="Arial"/>
          <w:b/>
          <w:color w:val="2E74B5" w:themeColor="accent1" w:themeShade="BF"/>
          <w:sz w:val="20"/>
          <w:szCs w:val="20"/>
        </w:rPr>
        <w:t>:</w:t>
      </w:r>
    </w:p>
    <w:p w14:paraId="5AEEDACA" w14:textId="77777777" w:rsidR="007D4284" w:rsidRPr="00A96A00" w:rsidRDefault="007D4284" w:rsidP="00787014">
      <w:pPr>
        <w:pStyle w:val="ListParagraph"/>
        <w:keepNext/>
        <w:keepLines/>
        <w:numPr>
          <w:ilvl w:val="0"/>
          <w:numId w:val="9"/>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b/>
          <w:sz w:val="20"/>
          <w:szCs w:val="20"/>
        </w:rPr>
        <w:t xml:space="preserve">Major Projects </w:t>
      </w:r>
      <w:r w:rsidRPr="00A96A00">
        <w:rPr>
          <w:rFonts w:ascii="Arial" w:eastAsiaTheme="majorEastAsia" w:hAnsi="Arial" w:cs="Arial"/>
          <w:sz w:val="20"/>
          <w:szCs w:val="20"/>
        </w:rPr>
        <w:t>– A construction project which involves the creation or the refurbishment or replacement of accommodation which makes significant changes to a building, floor or group of rooms with a project value more than £250k</w:t>
      </w:r>
    </w:p>
    <w:p w14:paraId="184C5AE4" w14:textId="083EAC41" w:rsidR="007D4284" w:rsidRPr="00A96A00" w:rsidRDefault="007D4284" w:rsidP="00787014">
      <w:pPr>
        <w:pStyle w:val="ListParagraph"/>
        <w:keepNext/>
        <w:keepLines/>
        <w:numPr>
          <w:ilvl w:val="0"/>
          <w:numId w:val="9"/>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b/>
          <w:sz w:val="20"/>
          <w:szCs w:val="20"/>
        </w:rPr>
        <w:t xml:space="preserve">Minor Projects </w:t>
      </w:r>
      <w:r w:rsidRPr="00A96A00">
        <w:rPr>
          <w:rFonts w:ascii="Arial" w:eastAsiaTheme="majorEastAsia" w:hAnsi="Arial" w:cs="Arial"/>
          <w:sz w:val="20"/>
          <w:szCs w:val="20"/>
        </w:rPr>
        <w:t xml:space="preserve">– A more limited construction project </w:t>
      </w:r>
      <w:r w:rsidR="009908E0" w:rsidRPr="00A96A00">
        <w:rPr>
          <w:rFonts w:ascii="Arial" w:eastAsiaTheme="majorEastAsia" w:hAnsi="Arial" w:cs="Arial"/>
          <w:sz w:val="20"/>
          <w:szCs w:val="20"/>
        </w:rPr>
        <w:t>that</w:t>
      </w:r>
      <w:r w:rsidRPr="00A96A00">
        <w:rPr>
          <w:rFonts w:ascii="Arial" w:eastAsiaTheme="majorEastAsia" w:hAnsi="Arial" w:cs="Arial"/>
          <w:sz w:val="20"/>
          <w:szCs w:val="20"/>
        </w:rPr>
        <w:t xml:space="preserve"> may involve the creation or the refurbishment or replacement of a small number of rooms with a </w:t>
      </w:r>
      <w:r w:rsidR="00374915" w:rsidRPr="00A96A00">
        <w:rPr>
          <w:rFonts w:ascii="Arial" w:eastAsiaTheme="majorEastAsia" w:hAnsi="Arial" w:cs="Arial"/>
          <w:sz w:val="20"/>
          <w:szCs w:val="20"/>
        </w:rPr>
        <w:t>total project value up to £250k.</w:t>
      </w:r>
    </w:p>
    <w:p w14:paraId="444798B2" w14:textId="0A7F8E68" w:rsidR="007D4284" w:rsidRPr="00A96A00" w:rsidRDefault="007D4284" w:rsidP="00787014">
      <w:pPr>
        <w:pStyle w:val="ListParagraph"/>
        <w:keepNext/>
        <w:keepLines/>
        <w:numPr>
          <w:ilvl w:val="0"/>
          <w:numId w:val="9"/>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b/>
          <w:sz w:val="20"/>
          <w:szCs w:val="20"/>
        </w:rPr>
        <w:t xml:space="preserve">Space </w:t>
      </w:r>
      <w:r w:rsidR="00DB4C62" w:rsidRPr="00A96A00">
        <w:rPr>
          <w:rFonts w:ascii="Arial" w:eastAsiaTheme="majorEastAsia" w:hAnsi="Arial" w:cs="Arial"/>
          <w:b/>
          <w:sz w:val="20"/>
          <w:szCs w:val="20"/>
        </w:rPr>
        <w:t>Configuration –</w:t>
      </w:r>
      <w:r w:rsidRPr="00A96A00">
        <w:rPr>
          <w:rFonts w:ascii="Arial" w:eastAsiaTheme="majorEastAsia" w:hAnsi="Arial" w:cs="Arial"/>
          <w:sz w:val="20"/>
          <w:szCs w:val="20"/>
        </w:rPr>
        <w:t xml:space="preserve"> The relocation of staff or activities within existing accommodation.  Minor refurbishment may be involved to facilitate this but will most likely be limited to the redecoration of rooms or the adjustment of existing building services etc.</w:t>
      </w:r>
    </w:p>
    <w:p w14:paraId="09B9C387" w14:textId="6762F302" w:rsidR="007D4284" w:rsidRPr="00A96A00" w:rsidRDefault="007D4284"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In that </w:t>
      </w:r>
      <w:r w:rsidR="009908E0" w:rsidRPr="00A96A00">
        <w:rPr>
          <w:rFonts w:ascii="Arial" w:eastAsiaTheme="majorEastAsia" w:hAnsi="Arial" w:cs="Arial"/>
          <w:sz w:val="20"/>
          <w:szCs w:val="20"/>
        </w:rPr>
        <w:t>context,</w:t>
      </w:r>
      <w:r w:rsidRPr="00A96A00">
        <w:rPr>
          <w:rFonts w:ascii="Arial" w:eastAsiaTheme="majorEastAsia" w:hAnsi="Arial" w:cs="Arial"/>
          <w:sz w:val="20"/>
          <w:szCs w:val="20"/>
        </w:rPr>
        <w:t xml:space="preserve"> this policy is especially for use by the following:</w:t>
      </w:r>
    </w:p>
    <w:p w14:paraId="368EC3DF" w14:textId="4B6C94E3" w:rsidR="007D4284" w:rsidRPr="00A96A00" w:rsidRDefault="007D4284" w:rsidP="00787014">
      <w:pPr>
        <w:pStyle w:val="ListParagraph"/>
        <w:keepNext/>
        <w:keepLines/>
        <w:numPr>
          <w:ilvl w:val="0"/>
          <w:numId w:val="10"/>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sz w:val="20"/>
          <w:szCs w:val="20"/>
        </w:rPr>
        <w:t xml:space="preserve"> Heads of Department</w:t>
      </w:r>
      <w:r w:rsidR="00DB4C62" w:rsidRPr="00A96A00">
        <w:rPr>
          <w:rFonts w:ascii="Arial" w:eastAsiaTheme="majorEastAsia" w:hAnsi="Arial" w:cs="Arial"/>
          <w:sz w:val="20"/>
          <w:szCs w:val="20"/>
        </w:rPr>
        <w:t xml:space="preserve"> </w:t>
      </w:r>
      <w:r w:rsidR="005B0421" w:rsidRPr="00A96A00">
        <w:rPr>
          <w:rFonts w:ascii="Arial" w:eastAsiaTheme="majorEastAsia" w:hAnsi="Arial" w:cs="Arial"/>
          <w:sz w:val="20"/>
          <w:szCs w:val="20"/>
        </w:rPr>
        <w:t>/</w:t>
      </w:r>
      <w:r w:rsidR="00DB4C62" w:rsidRPr="00A96A00">
        <w:rPr>
          <w:rFonts w:ascii="Arial" w:eastAsiaTheme="majorEastAsia" w:hAnsi="Arial" w:cs="Arial"/>
          <w:sz w:val="20"/>
          <w:szCs w:val="20"/>
        </w:rPr>
        <w:t xml:space="preserve"> School </w:t>
      </w:r>
      <w:r w:rsidR="005B0421" w:rsidRPr="00A96A00">
        <w:rPr>
          <w:rFonts w:ascii="Arial" w:eastAsiaTheme="majorEastAsia" w:hAnsi="Arial" w:cs="Arial"/>
          <w:sz w:val="20"/>
          <w:szCs w:val="20"/>
        </w:rPr>
        <w:t>/</w:t>
      </w:r>
      <w:r w:rsidR="00DB4C62" w:rsidRPr="00A96A00">
        <w:rPr>
          <w:rFonts w:ascii="Arial" w:eastAsiaTheme="majorEastAsia" w:hAnsi="Arial" w:cs="Arial"/>
          <w:sz w:val="20"/>
          <w:szCs w:val="20"/>
        </w:rPr>
        <w:t xml:space="preserve"> Directorate </w:t>
      </w:r>
      <w:r w:rsidRPr="00A96A00">
        <w:rPr>
          <w:rFonts w:ascii="Arial" w:eastAsiaTheme="majorEastAsia" w:hAnsi="Arial" w:cs="Arial"/>
          <w:sz w:val="20"/>
          <w:szCs w:val="20"/>
        </w:rPr>
        <w:t xml:space="preserve">who have </w:t>
      </w:r>
      <w:r w:rsidR="009908E0" w:rsidRPr="00A96A00">
        <w:rPr>
          <w:rFonts w:ascii="Arial" w:eastAsiaTheme="majorEastAsia" w:hAnsi="Arial" w:cs="Arial"/>
          <w:sz w:val="20"/>
          <w:szCs w:val="20"/>
        </w:rPr>
        <w:t>day-to-day</w:t>
      </w:r>
      <w:r w:rsidRPr="00A96A00">
        <w:rPr>
          <w:rFonts w:ascii="Arial" w:eastAsiaTheme="majorEastAsia" w:hAnsi="Arial" w:cs="Arial"/>
          <w:sz w:val="20"/>
          <w:szCs w:val="20"/>
        </w:rPr>
        <w:t xml:space="preserve"> responsibility for the occupation and utilisation of the rooms allocated to them by the University.</w:t>
      </w:r>
    </w:p>
    <w:p w14:paraId="1DFD13D6" w14:textId="77777777" w:rsidR="007D4284" w:rsidRPr="00A96A00" w:rsidRDefault="007D4284" w:rsidP="00787014">
      <w:pPr>
        <w:pStyle w:val="ListParagraph"/>
        <w:keepNext/>
        <w:keepLines/>
        <w:numPr>
          <w:ilvl w:val="0"/>
          <w:numId w:val="10"/>
        </w:numPr>
        <w:spacing w:before="240" w:after="240" w:line="360" w:lineRule="auto"/>
        <w:contextualSpacing w:val="0"/>
        <w:jc w:val="both"/>
        <w:rPr>
          <w:rFonts w:ascii="Arial" w:eastAsiaTheme="majorEastAsia" w:hAnsi="Arial" w:cs="Arial"/>
          <w:sz w:val="20"/>
          <w:szCs w:val="20"/>
        </w:rPr>
      </w:pPr>
      <w:r w:rsidRPr="00A96A00">
        <w:rPr>
          <w:rFonts w:ascii="Arial" w:eastAsiaTheme="majorEastAsia" w:hAnsi="Arial" w:cs="Arial"/>
          <w:sz w:val="20"/>
          <w:szCs w:val="20"/>
        </w:rPr>
        <w:t>All University staff who are involved in the planning and delivery of Estates Projects or Estates Strategy through</w:t>
      </w:r>
      <w:r w:rsidR="00374915" w:rsidRPr="00A96A00">
        <w:rPr>
          <w:rFonts w:ascii="Arial" w:eastAsiaTheme="majorEastAsia" w:hAnsi="Arial" w:cs="Arial"/>
          <w:sz w:val="20"/>
          <w:szCs w:val="20"/>
        </w:rPr>
        <w:t xml:space="preserve"> major, minor or space projects.</w:t>
      </w:r>
    </w:p>
    <w:p w14:paraId="018827CA" w14:textId="04ABE6AB" w:rsidR="0091554A" w:rsidRPr="00A96A00" w:rsidRDefault="007D4284" w:rsidP="00DB3BD2">
      <w:pPr>
        <w:pStyle w:val="ListParagraph"/>
        <w:keepNext/>
        <w:keepLines/>
        <w:numPr>
          <w:ilvl w:val="0"/>
          <w:numId w:val="10"/>
        </w:numPr>
        <w:spacing w:before="240" w:after="240" w:line="360" w:lineRule="auto"/>
        <w:contextualSpacing w:val="0"/>
        <w:jc w:val="both"/>
        <w:rPr>
          <w:rFonts w:ascii="Arial" w:hAnsi="Arial" w:cs="Arial"/>
        </w:rPr>
        <w:sectPr w:rsidR="0091554A" w:rsidRPr="00A96A00" w:rsidSect="00723398">
          <w:footerReference w:type="default" r:id="rId14"/>
          <w:pgSz w:w="11906" w:h="16838"/>
          <w:pgMar w:top="720" w:right="720" w:bottom="720" w:left="720" w:header="567" w:footer="567" w:gutter="0"/>
          <w:pgNumType w:start="1"/>
          <w:cols w:space="708"/>
          <w:docGrid w:linePitch="360"/>
        </w:sectPr>
      </w:pPr>
      <w:r w:rsidRPr="00A96A00">
        <w:rPr>
          <w:rFonts w:ascii="Arial" w:eastAsiaTheme="majorEastAsia" w:hAnsi="Arial" w:cs="Arial"/>
          <w:sz w:val="20"/>
          <w:szCs w:val="20"/>
        </w:rPr>
        <w:t>All Design Teams, Consultants and Steering Groups who are involved in developing and/or delivering</w:t>
      </w:r>
      <w:r w:rsidR="0091554A" w:rsidRPr="00A96A00">
        <w:rPr>
          <w:rFonts w:ascii="Arial" w:eastAsiaTheme="majorEastAsia" w:hAnsi="Arial" w:cs="Arial"/>
          <w:sz w:val="20"/>
          <w:szCs w:val="20"/>
        </w:rPr>
        <w:t xml:space="preserve"> major, minor or space projects.</w:t>
      </w:r>
      <w:r w:rsidR="00961870" w:rsidRPr="00A96A00">
        <w:rPr>
          <w:rFonts w:ascii="Arial" w:hAnsi="Arial" w:cs="Arial"/>
        </w:rPr>
        <w:tab/>
      </w:r>
    </w:p>
    <w:p w14:paraId="549BBB1E" w14:textId="5FA81200" w:rsidR="00131F52" w:rsidRPr="00A96A00" w:rsidRDefault="00131F52">
      <w:pPr>
        <w:keepNext/>
        <w:keepLines/>
        <w:spacing w:before="240" w:after="240" w:line="360" w:lineRule="auto"/>
        <w:outlineLvl w:val="0"/>
        <w:rPr>
          <w:rFonts w:ascii="Arial" w:eastAsiaTheme="majorEastAsia" w:hAnsi="Arial" w:cs="Arial"/>
          <w:b/>
          <w:color w:val="323E4F" w:themeColor="text2" w:themeShade="BF"/>
          <w:sz w:val="24"/>
          <w:szCs w:val="24"/>
        </w:rPr>
      </w:pPr>
      <w:bookmarkStart w:id="2" w:name="_Toc125535513"/>
      <w:r w:rsidRPr="00A96A00">
        <w:rPr>
          <w:rFonts w:ascii="Arial" w:eastAsiaTheme="majorEastAsia" w:hAnsi="Arial" w:cs="Arial"/>
          <w:b/>
          <w:color w:val="323E4F" w:themeColor="text2" w:themeShade="BF"/>
          <w:sz w:val="24"/>
          <w:szCs w:val="24"/>
        </w:rPr>
        <w:lastRenderedPageBreak/>
        <w:t>2 REQUEST FOR SPACE</w:t>
      </w:r>
      <w:bookmarkEnd w:id="2"/>
    </w:p>
    <w:p w14:paraId="1BDFF189" w14:textId="22F7CE82" w:rsidR="00CB26FF" w:rsidRPr="00A96A00" w:rsidRDefault="001402EB"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Requests for </w:t>
      </w:r>
      <w:r w:rsidR="00BC662D" w:rsidRPr="00A96A00">
        <w:rPr>
          <w:rFonts w:ascii="Arial" w:eastAsiaTheme="majorEastAsia" w:hAnsi="Arial" w:cs="Arial"/>
          <w:sz w:val="20"/>
          <w:szCs w:val="20"/>
        </w:rPr>
        <w:t xml:space="preserve">space and </w:t>
      </w:r>
      <w:r w:rsidRPr="00A96A00">
        <w:rPr>
          <w:rFonts w:ascii="Arial" w:eastAsiaTheme="majorEastAsia" w:hAnsi="Arial" w:cs="Arial"/>
          <w:sz w:val="20"/>
          <w:szCs w:val="20"/>
        </w:rPr>
        <w:t>changes to space</w:t>
      </w:r>
      <w:r w:rsidR="00BB59AB" w:rsidRPr="00A96A00">
        <w:rPr>
          <w:rFonts w:ascii="Arial" w:eastAsiaTheme="majorEastAsia" w:hAnsi="Arial" w:cs="Arial"/>
          <w:sz w:val="20"/>
          <w:szCs w:val="20"/>
        </w:rPr>
        <w:t xml:space="preserve"> </w:t>
      </w:r>
      <w:r w:rsidRPr="00A96A00">
        <w:rPr>
          <w:rFonts w:ascii="Arial" w:eastAsiaTheme="majorEastAsia" w:hAnsi="Arial" w:cs="Arial"/>
          <w:sz w:val="20"/>
          <w:szCs w:val="20"/>
        </w:rPr>
        <w:t>are made</w:t>
      </w:r>
      <w:r w:rsidR="00CB26FF" w:rsidRPr="00A96A00">
        <w:rPr>
          <w:rFonts w:ascii="Arial" w:eastAsiaTheme="majorEastAsia" w:hAnsi="Arial" w:cs="Arial"/>
          <w:sz w:val="20"/>
          <w:szCs w:val="20"/>
        </w:rPr>
        <w:t xml:space="preserve"> using the Statement of Need Process</w:t>
      </w:r>
      <w:r w:rsidR="00BB59AB" w:rsidRPr="00A96A00">
        <w:rPr>
          <w:rFonts w:ascii="Arial" w:eastAsiaTheme="majorEastAsia" w:hAnsi="Arial" w:cs="Arial"/>
          <w:sz w:val="20"/>
          <w:szCs w:val="20"/>
        </w:rPr>
        <w:t xml:space="preserve"> in regard to</w:t>
      </w:r>
      <w:r w:rsidR="00CB26FF" w:rsidRPr="00A96A00">
        <w:rPr>
          <w:rFonts w:ascii="Arial" w:eastAsiaTheme="majorEastAsia" w:hAnsi="Arial" w:cs="Arial"/>
          <w:sz w:val="20"/>
          <w:szCs w:val="20"/>
        </w:rPr>
        <w:t>:</w:t>
      </w:r>
    </w:p>
    <w:p w14:paraId="7941C95E" w14:textId="77777777" w:rsidR="00CB26FF" w:rsidRPr="00A96A00" w:rsidRDefault="00CB26FF" w:rsidP="00787014">
      <w:pPr>
        <w:pStyle w:val="ListParagraph"/>
        <w:keepNext/>
        <w:keepLines/>
        <w:numPr>
          <w:ilvl w:val="0"/>
          <w:numId w:val="12"/>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Changes to existing space</w:t>
      </w:r>
    </w:p>
    <w:p w14:paraId="6BD7089E" w14:textId="77777777" w:rsidR="00CB26FF" w:rsidRPr="00A96A00" w:rsidRDefault="00CB26FF" w:rsidP="00787014">
      <w:pPr>
        <w:pStyle w:val="ListParagraph"/>
        <w:keepNext/>
        <w:keepLines/>
        <w:numPr>
          <w:ilvl w:val="0"/>
          <w:numId w:val="12"/>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Request</w:t>
      </w:r>
      <w:r w:rsidR="00F907EE" w:rsidRPr="00A96A00">
        <w:rPr>
          <w:rFonts w:ascii="Arial" w:eastAsiaTheme="majorEastAsia" w:hAnsi="Arial" w:cs="Arial"/>
          <w:sz w:val="20"/>
          <w:szCs w:val="20"/>
        </w:rPr>
        <w:t>s</w:t>
      </w:r>
      <w:r w:rsidRPr="00A96A00">
        <w:rPr>
          <w:rFonts w:ascii="Arial" w:eastAsiaTheme="majorEastAsia" w:hAnsi="Arial" w:cs="Arial"/>
          <w:sz w:val="20"/>
          <w:szCs w:val="20"/>
        </w:rPr>
        <w:t xml:space="preserve"> for additional space</w:t>
      </w:r>
    </w:p>
    <w:p w14:paraId="33727DC6" w14:textId="1742DA77" w:rsidR="00374915" w:rsidRPr="00A96A00" w:rsidRDefault="00CB26FF" w:rsidP="00787014">
      <w:pPr>
        <w:pStyle w:val="ListParagraph"/>
        <w:keepNext/>
        <w:keepLines/>
        <w:numPr>
          <w:ilvl w:val="0"/>
          <w:numId w:val="12"/>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Minor refurbishments</w:t>
      </w:r>
      <w:r w:rsidR="00F907EE" w:rsidRPr="00A96A00">
        <w:rPr>
          <w:rFonts w:ascii="Arial" w:eastAsiaTheme="majorEastAsia" w:hAnsi="Arial" w:cs="Arial"/>
          <w:sz w:val="20"/>
          <w:szCs w:val="20"/>
        </w:rPr>
        <w:t xml:space="preserve"> or </w:t>
      </w:r>
      <w:r w:rsidRPr="00A96A00">
        <w:rPr>
          <w:rFonts w:ascii="Arial" w:eastAsiaTheme="majorEastAsia" w:hAnsi="Arial" w:cs="Arial"/>
          <w:sz w:val="20"/>
          <w:szCs w:val="20"/>
        </w:rPr>
        <w:t>remodelling</w:t>
      </w:r>
    </w:p>
    <w:p w14:paraId="4A4FEFD1" w14:textId="1913EF87" w:rsidR="00374915" w:rsidRPr="00A96A00" w:rsidRDefault="00374915"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Requests for significant changes to space, which include the undernoted</w:t>
      </w:r>
      <w:r w:rsidR="00F907EE" w:rsidRPr="00A96A00">
        <w:rPr>
          <w:rFonts w:ascii="Arial" w:eastAsiaTheme="majorEastAsia" w:hAnsi="Arial" w:cs="Arial"/>
          <w:sz w:val="20"/>
          <w:szCs w:val="20"/>
        </w:rPr>
        <w:t>,</w:t>
      </w:r>
      <w:r w:rsidRPr="00A96A00">
        <w:rPr>
          <w:rFonts w:ascii="Arial" w:eastAsiaTheme="majorEastAsia" w:hAnsi="Arial" w:cs="Arial"/>
          <w:sz w:val="20"/>
          <w:szCs w:val="20"/>
        </w:rPr>
        <w:t xml:space="preserve"> </w:t>
      </w:r>
      <w:r w:rsidR="00BC6DE9" w:rsidRPr="00A96A00">
        <w:rPr>
          <w:rFonts w:ascii="Arial" w:eastAsiaTheme="majorEastAsia" w:hAnsi="Arial" w:cs="Arial"/>
          <w:sz w:val="20"/>
          <w:szCs w:val="20"/>
        </w:rPr>
        <w:t>may be initiated using the Statement Need Process but will also require additional supporting documentation through the creation of</w:t>
      </w:r>
      <w:r w:rsidRPr="00A96A00">
        <w:rPr>
          <w:rFonts w:ascii="Arial" w:eastAsiaTheme="majorEastAsia" w:hAnsi="Arial" w:cs="Arial"/>
          <w:sz w:val="20"/>
          <w:szCs w:val="20"/>
        </w:rPr>
        <w:t xml:space="preserve"> a </w:t>
      </w:r>
      <w:r w:rsidR="00BC662D" w:rsidRPr="00A96A00">
        <w:rPr>
          <w:rFonts w:ascii="Arial" w:eastAsiaTheme="majorEastAsia" w:hAnsi="Arial" w:cs="Arial"/>
          <w:sz w:val="20"/>
          <w:szCs w:val="20"/>
        </w:rPr>
        <w:t xml:space="preserve">full </w:t>
      </w:r>
      <w:r w:rsidRPr="00A96A00">
        <w:rPr>
          <w:rFonts w:ascii="Arial" w:eastAsiaTheme="majorEastAsia" w:hAnsi="Arial" w:cs="Arial"/>
          <w:sz w:val="20"/>
          <w:szCs w:val="20"/>
        </w:rPr>
        <w:t>Business Case</w:t>
      </w:r>
      <w:r w:rsidR="00BC662D" w:rsidRPr="00A96A00">
        <w:rPr>
          <w:rFonts w:ascii="Arial" w:eastAsiaTheme="majorEastAsia" w:hAnsi="Arial" w:cs="Arial"/>
          <w:sz w:val="20"/>
          <w:szCs w:val="20"/>
        </w:rPr>
        <w:t xml:space="preserve"> which defines the return of investment</w:t>
      </w:r>
      <w:r w:rsidR="00BC6DE9" w:rsidRPr="00A96A00">
        <w:rPr>
          <w:rFonts w:ascii="Arial" w:eastAsiaTheme="majorEastAsia" w:hAnsi="Arial" w:cs="Arial"/>
          <w:sz w:val="20"/>
          <w:szCs w:val="20"/>
        </w:rPr>
        <w:t xml:space="preserve">. Creation of the Business Case will be carried out by the </w:t>
      </w:r>
      <w:r w:rsidR="00F6458B" w:rsidRPr="00A96A00">
        <w:rPr>
          <w:rFonts w:ascii="Arial" w:eastAsiaTheme="majorEastAsia" w:hAnsi="Arial" w:cs="Arial"/>
          <w:sz w:val="20"/>
          <w:szCs w:val="20"/>
        </w:rPr>
        <w:t>Department / School / Directorate</w:t>
      </w:r>
      <w:r w:rsidR="00BC6DE9" w:rsidRPr="00A96A00">
        <w:rPr>
          <w:rFonts w:ascii="Arial" w:eastAsiaTheme="majorEastAsia" w:hAnsi="Arial" w:cs="Arial"/>
          <w:sz w:val="20"/>
          <w:szCs w:val="20"/>
        </w:rPr>
        <w:t xml:space="preserve"> / Faculty in collaboration with Estates Services</w:t>
      </w:r>
      <w:r w:rsidR="00BB59AB" w:rsidRPr="00A96A00">
        <w:rPr>
          <w:rFonts w:ascii="Arial" w:eastAsiaTheme="majorEastAsia" w:hAnsi="Arial" w:cs="Arial"/>
          <w:sz w:val="20"/>
          <w:szCs w:val="20"/>
        </w:rPr>
        <w:t xml:space="preserve"> in regard to</w:t>
      </w:r>
      <w:r w:rsidRPr="00A96A00">
        <w:rPr>
          <w:rFonts w:ascii="Arial" w:eastAsiaTheme="majorEastAsia" w:hAnsi="Arial" w:cs="Arial"/>
          <w:sz w:val="20"/>
          <w:szCs w:val="20"/>
        </w:rPr>
        <w:t>:</w:t>
      </w:r>
    </w:p>
    <w:p w14:paraId="77B00B6D" w14:textId="7AC3D5C1" w:rsidR="00374915" w:rsidRPr="00A96A00" w:rsidRDefault="00374915" w:rsidP="00787014">
      <w:pPr>
        <w:pStyle w:val="ListParagraph"/>
        <w:keepNext/>
        <w:keepLines/>
        <w:numPr>
          <w:ilvl w:val="0"/>
          <w:numId w:val="12"/>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Major refurbishments</w:t>
      </w:r>
      <w:r w:rsidR="00F907EE" w:rsidRPr="00A96A00">
        <w:rPr>
          <w:rFonts w:ascii="Arial" w:eastAsiaTheme="majorEastAsia" w:hAnsi="Arial" w:cs="Arial"/>
          <w:sz w:val="20"/>
          <w:szCs w:val="20"/>
        </w:rPr>
        <w:t xml:space="preserve"> or </w:t>
      </w:r>
      <w:r w:rsidRPr="00A96A00">
        <w:rPr>
          <w:rFonts w:ascii="Arial" w:eastAsiaTheme="majorEastAsia" w:hAnsi="Arial" w:cs="Arial"/>
          <w:sz w:val="20"/>
          <w:szCs w:val="20"/>
        </w:rPr>
        <w:t>remodelling</w:t>
      </w:r>
    </w:p>
    <w:p w14:paraId="37B34105" w14:textId="77777777" w:rsidR="00374915" w:rsidRPr="00A96A00" w:rsidRDefault="00CB26FF" w:rsidP="00787014">
      <w:pPr>
        <w:pStyle w:val="ListParagraph"/>
        <w:keepNext/>
        <w:keepLines/>
        <w:numPr>
          <w:ilvl w:val="0"/>
          <w:numId w:val="12"/>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New build project</w:t>
      </w:r>
      <w:r w:rsidR="00F907EE" w:rsidRPr="00A96A00">
        <w:rPr>
          <w:rFonts w:ascii="Arial" w:eastAsiaTheme="majorEastAsia" w:hAnsi="Arial" w:cs="Arial"/>
          <w:sz w:val="20"/>
          <w:szCs w:val="20"/>
        </w:rPr>
        <w:t>s</w:t>
      </w:r>
    </w:p>
    <w:p w14:paraId="06E35A82" w14:textId="5DD44F07" w:rsidR="00FC58F5" w:rsidRPr="00A96A00" w:rsidRDefault="00CB26FF" w:rsidP="00E77C58">
      <w:pPr>
        <w:keepNext/>
        <w:keepLines/>
        <w:spacing w:before="240" w:after="240" w:line="360" w:lineRule="auto"/>
        <w:rPr>
          <w:rFonts w:ascii="Arial" w:eastAsiaTheme="majorEastAsia" w:hAnsi="Arial" w:cs="Arial"/>
          <w:color w:val="2E74B5" w:themeColor="accent1" w:themeShade="BF"/>
          <w:sz w:val="20"/>
          <w:szCs w:val="20"/>
        </w:rPr>
      </w:pPr>
      <w:r w:rsidRPr="00A96A00">
        <w:rPr>
          <w:rFonts w:ascii="Arial" w:eastAsiaTheme="majorEastAsia" w:hAnsi="Arial" w:cs="Arial"/>
          <w:b/>
          <w:color w:val="2E74B5" w:themeColor="accent1" w:themeShade="BF"/>
          <w:sz w:val="20"/>
          <w:szCs w:val="20"/>
        </w:rPr>
        <w:t>The Statement of Need Application for</w:t>
      </w:r>
      <w:r w:rsidR="005555D0" w:rsidRPr="00A96A00">
        <w:rPr>
          <w:rFonts w:ascii="Arial" w:eastAsiaTheme="majorEastAsia" w:hAnsi="Arial" w:cs="Arial"/>
          <w:b/>
          <w:color w:val="2E74B5" w:themeColor="accent1" w:themeShade="BF"/>
          <w:sz w:val="20"/>
          <w:szCs w:val="20"/>
        </w:rPr>
        <w:t>m</w:t>
      </w:r>
      <w:r w:rsidRPr="00A96A00">
        <w:rPr>
          <w:rFonts w:ascii="Arial" w:eastAsiaTheme="majorEastAsia" w:hAnsi="Arial" w:cs="Arial"/>
          <w:b/>
          <w:color w:val="2E74B5" w:themeColor="accent1" w:themeShade="BF"/>
          <w:sz w:val="20"/>
          <w:szCs w:val="20"/>
        </w:rPr>
        <w:t xml:space="preserve"> is found on the Estates Tab at Pegasus</w:t>
      </w:r>
      <w:r w:rsidR="00FC58F5" w:rsidRPr="00A96A00">
        <w:rPr>
          <w:rFonts w:ascii="Arial" w:eastAsiaTheme="majorEastAsia" w:hAnsi="Arial" w:cs="Arial"/>
          <w:b/>
          <w:color w:val="2E74B5" w:themeColor="accent1" w:themeShade="BF"/>
          <w:sz w:val="20"/>
          <w:szCs w:val="20"/>
        </w:rPr>
        <w:t xml:space="preserve"> (see section 12 for the link to the Statement of Need Application Guidance document)</w:t>
      </w:r>
    </w:p>
    <w:p w14:paraId="5B13EB7E" w14:textId="219C79F4" w:rsidR="00FC58F5" w:rsidRPr="00A96A00" w:rsidRDefault="00FC58F5" w:rsidP="00FC58F5">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Each Statement of Need Application will require to be approved by the Head of Department / School / Directorate</w:t>
      </w:r>
      <w:r w:rsidRPr="00A96A00" w:rsidDel="00F6458B">
        <w:rPr>
          <w:rFonts w:ascii="Arial" w:eastAsiaTheme="majorEastAsia" w:hAnsi="Arial" w:cs="Arial"/>
          <w:sz w:val="20"/>
          <w:szCs w:val="20"/>
        </w:rPr>
        <w:t xml:space="preserve"> </w:t>
      </w:r>
      <w:r w:rsidRPr="00A96A00">
        <w:rPr>
          <w:rFonts w:ascii="Arial" w:eastAsiaTheme="majorEastAsia" w:hAnsi="Arial" w:cs="Arial"/>
          <w:sz w:val="20"/>
          <w:szCs w:val="20"/>
        </w:rPr>
        <w:t xml:space="preserve">and the relevant </w:t>
      </w:r>
      <w:r w:rsidR="00BC662D" w:rsidRPr="00A96A00">
        <w:rPr>
          <w:rFonts w:ascii="Arial" w:eastAsiaTheme="majorEastAsia" w:hAnsi="Arial" w:cs="Arial"/>
          <w:sz w:val="20"/>
          <w:szCs w:val="20"/>
        </w:rPr>
        <w:t xml:space="preserve">Executive </w:t>
      </w:r>
      <w:r w:rsidR="00BB59AB" w:rsidRPr="00A96A00">
        <w:rPr>
          <w:rFonts w:ascii="Arial" w:eastAsiaTheme="majorEastAsia" w:hAnsi="Arial" w:cs="Arial"/>
          <w:sz w:val="20"/>
          <w:szCs w:val="20"/>
        </w:rPr>
        <w:t xml:space="preserve">Dean / </w:t>
      </w:r>
      <w:r w:rsidRPr="00A96A00">
        <w:rPr>
          <w:rFonts w:ascii="Arial" w:eastAsiaTheme="majorEastAsia" w:hAnsi="Arial" w:cs="Arial"/>
          <w:sz w:val="20"/>
          <w:szCs w:val="20"/>
        </w:rPr>
        <w:t xml:space="preserve">Senior Officer before it is progressed by Estates Services.  </w:t>
      </w:r>
    </w:p>
    <w:p w14:paraId="263E1871" w14:textId="44490118" w:rsidR="00FC58F5" w:rsidRPr="00A96A00" w:rsidRDefault="00FC58F5" w:rsidP="00FC58F5">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Statement of Need Applications</w:t>
      </w:r>
      <w:r w:rsidR="00BB59AB" w:rsidRPr="00A96A00">
        <w:rPr>
          <w:rFonts w:ascii="Arial" w:eastAsiaTheme="majorEastAsia" w:hAnsi="Arial" w:cs="Arial"/>
          <w:sz w:val="20"/>
          <w:szCs w:val="20"/>
        </w:rPr>
        <w:t xml:space="preserve"> </w:t>
      </w:r>
      <w:r w:rsidRPr="00A96A00">
        <w:rPr>
          <w:rFonts w:ascii="Arial" w:eastAsiaTheme="majorEastAsia" w:hAnsi="Arial" w:cs="Arial"/>
          <w:sz w:val="20"/>
          <w:szCs w:val="20"/>
        </w:rPr>
        <w:t xml:space="preserve">must be submitted </w:t>
      </w:r>
      <w:r w:rsidR="00BB59AB" w:rsidRPr="00A96A00">
        <w:rPr>
          <w:rFonts w:ascii="Arial" w:eastAsiaTheme="majorEastAsia" w:hAnsi="Arial" w:cs="Arial"/>
          <w:sz w:val="20"/>
          <w:szCs w:val="20"/>
        </w:rPr>
        <w:t>timeously</w:t>
      </w:r>
      <w:r w:rsidRPr="00A96A00">
        <w:rPr>
          <w:rFonts w:ascii="Arial" w:eastAsiaTheme="majorEastAsia" w:hAnsi="Arial" w:cs="Arial"/>
          <w:sz w:val="20"/>
          <w:szCs w:val="20"/>
        </w:rPr>
        <w:t xml:space="preserve"> for approval by Heads of Department / School / Directorate</w:t>
      </w:r>
      <w:r w:rsidR="00BB59AB" w:rsidRPr="00A96A00">
        <w:rPr>
          <w:rFonts w:ascii="Arial" w:eastAsiaTheme="majorEastAsia" w:hAnsi="Arial" w:cs="Arial"/>
          <w:sz w:val="20"/>
          <w:szCs w:val="20"/>
        </w:rPr>
        <w:t xml:space="preserve">, </w:t>
      </w:r>
      <w:r w:rsidR="00BC662D" w:rsidRPr="00A96A00">
        <w:rPr>
          <w:rFonts w:ascii="Arial" w:eastAsiaTheme="majorEastAsia" w:hAnsi="Arial" w:cs="Arial"/>
          <w:sz w:val="20"/>
          <w:szCs w:val="20"/>
        </w:rPr>
        <w:t xml:space="preserve">Executive </w:t>
      </w:r>
      <w:r w:rsidR="00BB59AB" w:rsidRPr="00A96A00">
        <w:rPr>
          <w:rFonts w:ascii="Arial" w:eastAsiaTheme="majorEastAsia" w:hAnsi="Arial" w:cs="Arial"/>
          <w:sz w:val="20"/>
          <w:szCs w:val="20"/>
        </w:rPr>
        <w:t>Deans</w:t>
      </w:r>
      <w:r w:rsidRPr="00A96A00">
        <w:rPr>
          <w:rFonts w:ascii="Arial" w:eastAsiaTheme="majorEastAsia" w:hAnsi="Arial" w:cs="Arial"/>
          <w:sz w:val="20"/>
          <w:szCs w:val="20"/>
        </w:rPr>
        <w:t xml:space="preserve"> and Senior Officers </w:t>
      </w:r>
      <w:r w:rsidR="00BB59AB" w:rsidRPr="00A96A00">
        <w:rPr>
          <w:rFonts w:ascii="Arial" w:eastAsiaTheme="majorEastAsia" w:hAnsi="Arial" w:cs="Arial"/>
          <w:sz w:val="20"/>
          <w:szCs w:val="20"/>
        </w:rPr>
        <w:t>to</w:t>
      </w:r>
      <w:r w:rsidRPr="00A96A00">
        <w:rPr>
          <w:rFonts w:ascii="Arial" w:eastAsiaTheme="majorEastAsia" w:hAnsi="Arial" w:cs="Arial"/>
          <w:sz w:val="20"/>
          <w:szCs w:val="20"/>
        </w:rPr>
        <w:t xml:space="preserve"> allow sufficient time for </w:t>
      </w:r>
      <w:r w:rsidR="00BC662D" w:rsidRPr="00A96A00">
        <w:rPr>
          <w:rFonts w:ascii="Arial" w:eastAsiaTheme="majorEastAsia" w:hAnsi="Arial" w:cs="Arial"/>
          <w:sz w:val="20"/>
          <w:szCs w:val="20"/>
        </w:rPr>
        <w:t xml:space="preserve">consideration of the planning and </w:t>
      </w:r>
      <w:r w:rsidRPr="00A96A00">
        <w:rPr>
          <w:rFonts w:ascii="Arial" w:eastAsiaTheme="majorEastAsia" w:hAnsi="Arial" w:cs="Arial"/>
          <w:sz w:val="20"/>
          <w:szCs w:val="20"/>
        </w:rPr>
        <w:t>delivery of the project.</w:t>
      </w:r>
    </w:p>
    <w:p w14:paraId="66D16809" w14:textId="3FBBD854" w:rsidR="00BB59AB" w:rsidRPr="00A96A00" w:rsidRDefault="00BB59AB" w:rsidP="00FC58F5">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Once the Statement of Need has been approved, Estates Services will work with the Department requesting the works, to develop a </w:t>
      </w:r>
      <w:r w:rsidR="00BC662D" w:rsidRPr="00A96A00">
        <w:rPr>
          <w:rFonts w:ascii="Arial" w:eastAsiaTheme="majorEastAsia" w:hAnsi="Arial" w:cs="Arial"/>
          <w:sz w:val="20"/>
          <w:szCs w:val="20"/>
        </w:rPr>
        <w:t xml:space="preserve">programme </w:t>
      </w:r>
      <w:r w:rsidRPr="00A96A00">
        <w:rPr>
          <w:rFonts w:ascii="Arial" w:eastAsiaTheme="majorEastAsia" w:hAnsi="Arial" w:cs="Arial"/>
          <w:sz w:val="20"/>
          <w:szCs w:val="20"/>
        </w:rPr>
        <w:t>for the delivery of the project, including a funding strategy, programming, planning and implementation to meet the needs of the project.</w:t>
      </w:r>
    </w:p>
    <w:p w14:paraId="373C6E75" w14:textId="77777777" w:rsidR="00FC58F5" w:rsidRPr="00A96A00" w:rsidRDefault="00FC58F5" w:rsidP="00FC58F5">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Depending on the nature and scale of the requested alterations, the programme for the project will be developed with advice from Estates Services, with cognisance of the following:</w:t>
      </w:r>
    </w:p>
    <w:p w14:paraId="24665C51" w14:textId="20363C9F" w:rsidR="00FC58F5" w:rsidRPr="00A96A00" w:rsidRDefault="00FC58F5" w:rsidP="00FC58F5">
      <w:pPr>
        <w:pStyle w:val="ListParagraph"/>
        <w:keepNext/>
        <w:keepLines/>
        <w:numPr>
          <w:ilvl w:val="0"/>
          <w:numId w:val="13"/>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University processes for approving a project e.g. Estates Committee, </w:t>
      </w:r>
      <w:r w:rsidR="00BC662D" w:rsidRPr="00A96A00">
        <w:rPr>
          <w:rFonts w:ascii="Arial" w:eastAsiaTheme="majorEastAsia" w:hAnsi="Arial" w:cs="Arial"/>
          <w:sz w:val="20"/>
          <w:szCs w:val="20"/>
        </w:rPr>
        <w:t xml:space="preserve">Executive Team, </w:t>
      </w:r>
      <w:r w:rsidRPr="00A96A00">
        <w:rPr>
          <w:rFonts w:ascii="Arial" w:eastAsiaTheme="majorEastAsia" w:hAnsi="Arial" w:cs="Arial"/>
          <w:sz w:val="20"/>
          <w:szCs w:val="20"/>
        </w:rPr>
        <w:t>Court</w:t>
      </w:r>
    </w:p>
    <w:p w14:paraId="05F052CA" w14:textId="77777777" w:rsidR="00FC58F5" w:rsidRPr="00A96A00" w:rsidRDefault="00FC58F5" w:rsidP="00FC58F5">
      <w:pPr>
        <w:pStyle w:val="ListParagraph"/>
        <w:keepNext/>
        <w:keepLines/>
        <w:numPr>
          <w:ilvl w:val="0"/>
          <w:numId w:val="13"/>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Procurement processes for appointing Consultants followed by design, costing and planning of the required solution</w:t>
      </w:r>
    </w:p>
    <w:p w14:paraId="6FA4CE2C" w14:textId="2466DA7F" w:rsidR="00FC58F5" w:rsidRPr="00A96A00" w:rsidRDefault="00FC58F5" w:rsidP="00FC58F5">
      <w:pPr>
        <w:pStyle w:val="ListParagraph"/>
        <w:keepNext/>
        <w:keepLines/>
        <w:numPr>
          <w:ilvl w:val="0"/>
          <w:numId w:val="13"/>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Obtaining the necessary statutory approvals including Building Warrant and Planning </w:t>
      </w:r>
      <w:r w:rsidR="00BC662D" w:rsidRPr="00A96A00">
        <w:rPr>
          <w:rFonts w:ascii="Arial" w:eastAsiaTheme="majorEastAsia" w:hAnsi="Arial" w:cs="Arial"/>
          <w:sz w:val="20"/>
          <w:szCs w:val="20"/>
        </w:rPr>
        <w:t xml:space="preserve">Permission </w:t>
      </w:r>
      <w:r w:rsidRPr="00A96A00">
        <w:rPr>
          <w:rFonts w:ascii="Arial" w:eastAsiaTheme="majorEastAsia" w:hAnsi="Arial" w:cs="Arial"/>
          <w:sz w:val="20"/>
          <w:szCs w:val="20"/>
        </w:rPr>
        <w:t>(as required)</w:t>
      </w:r>
    </w:p>
    <w:p w14:paraId="20865011" w14:textId="77777777" w:rsidR="00FC58F5" w:rsidRPr="00A96A00" w:rsidRDefault="00FC58F5" w:rsidP="00FC58F5">
      <w:pPr>
        <w:pStyle w:val="ListParagraph"/>
        <w:keepNext/>
        <w:keepLines/>
        <w:numPr>
          <w:ilvl w:val="0"/>
          <w:numId w:val="13"/>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Planning and delivering any necessary decant operations to allow construction work to proceed</w:t>
      </w:r>
    </w:p>
    <w:p w14:paraId="5BBA6D2C" w14:textId="77777777" w:rsidR="00FC58F5" w:rsidRPr="00A96A00" w:rsidRDefault="00FC58F5" w:rsidP="00FC58F5">
      <w:pPr>
        <w:pStyle w:val="ListParagraph"/>
        <w:keepNext/>
        <w:keepLines/>
        <w:numPr>
          <w:ilvl w:val="0"/>
          <w:numId w:val="13"/>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Procuring and appointing a Contractor according to EU Law followed by the delivery of construction work.</w:t>
      </w:r>
    </w:p>
    <w:p w14:paraId="19FB1863" w14:textId="77777777" w:rsidR="00FC58F5" w:rsidRPr="00A96A00" w:rsidRDefault="00FC58F5" w:rsidP="00FC58F5">
      <w:pPr>
        <w:pStyle w:val="ListParagraph"/>
        <w:keepNext/>
        <w:keepLines/>
        <w:numPr>
          <w:ilvl w:val="0"/>
          <w:numId w:val="13"/>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Fitting out with furniture and equipment, followed by Occupation.</w:t>
      </w:r>
    </w:p>
    <w:p w14:paraId="67A80840" w14:textId="52FBEBB4" w:rsidR="00FC58F5" w:rsidRPr="00A96A00" w:rsidRDefault="00FC58F5" w:rsidP="00FC58F5">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The programme for the project will be dependent on the scale and complexity of the project, which could be anything from a few weeks for a small project to a number of years for a complex project.</w:t>
      </w:r>
    </w:p>
    <w:p w14:paraId="1627EB59" w14:textId="77777777" w:rsidR="008B71C7" w:rsidRPr="00A96A00" w:rsidRDefault="00BB59AB" w:rsidP="00787014">
      <w:pPr>
        <w:keepNext/>
        <w:keepLines/>
        <w:spacing w:before="240" w:after="240" w:line="360" w:lineRule="auto"/>
        <w:jc w:val="both"/>
        <w:rPr>
          <w:rFonts w:ascii="Arial" w:eastAsiaTheme="majorEastAsia" w:hAnsi="Arial" w:cs="Arial"/>
          <w:sz w:val="20"/>
          <w:szCs w:val="20"/>
        </w:rPr>
        <w:sectPr w:rsidR="008B71C7" w:rsidRPr="00A96A00" w:rsidSect="008B71C7">
          <w:headerReference w:type="default" r:id="rId15"/>
          <w:pgSz w:w="11906" w:h="16838"/>
          <w:pgMar w:top="720" w:right="720" w:bottom="720" w:left="720" w:header="567" w:footer="567" w:gutter="0"/>
          <w:cols w:space="708"/>
          <w:docGrid w:linePitch="360"/>
        </w:sectPr>
      </w:pPr>
      <w:r w:rsidRPr="00A96A00">
        <w:rPr>
          <w:rFonts w:ascii="Arial" w:eastAsiaTheme="majorEastAsia" w:hAnsi="Arial" w:cs="Arial"/>
          <w:sz w:val="20"/>
          <w:szCs w:val="20"/>
        </w:rPr>
        <w:t>A</w:t>
      </w:r>
      <w:r w:rsidR="00FC58F5" w:rsidRPr="00A96A00">
        <w:rPr>
          <w:rFonts w:ascii="Arial" w:eastAsiaTheme="majorEastAsia" w:hAnsi="Arial" w:cs="Arial"/>
          <w:sz w:val="20"/>
          <w:szCs w:val="20"/>
        </w:rPr>
        <w:t xml:space="preserve">lterations to respond to disability and accessibility requirements </w:t>
      </w:r>
      <w:r w:rsidRPr="00A96A00">
        <w:rPr>
          <w:rFonts w:ascii="Arial" w:eastAsiaTheme="majorEastAsia" w:hAnsi="Arial" w:cs="Arial"/>
          <w:sz w:val="20"/>
          <w:szCs w:val="20"/>
        </w:rPr>
        <w:t>will be</w:t>
      </w:r>
      <w:r w:rsidR="00FC58F5" w:rsidRPr="00A96A00">
        <w:rPr>
          <w:rFonts w:ascii="Arial" w:eastAsiaTheme="majorEastAsia" w:hAnsi="Arial" w:cs="Arial"/>
          <w:sz w:val="20"/>
          <w:szCs w:val="20"/>
        </w:rPr>
        <w:t xml:space="preserve"> prioritised.</w:t>
      </w:r>
    </w:p>
    <w:p w14:paraId="6934ADE7" w14:textId="51E6B5B3" w:rsidR="008B71C7" w:rsidRPr="00A96A00" w:rsidRDefault="008B71C7" w:rsidP="008B71C7">
      <w:pPr>
        <w:spacing w:before="240" w:after="240" w:line="240" w:lineRule="auto"/>
        <w:rPr>
          <w:rFonts w:ascii="Arial" w:hAnsi="Arial" w:cs="Arial"/>
          <w:b/>
          <w:bCs/>
          <w:color w:val="000000"/>
          <w:sz w:val="20"/>
          <w:shd w:val="clear" w:color="auto" w:fill="FFFFFF"/>
        </w:rPr>
      </w:pPr>
      <w:r w:rsidRPr="00A96A00">
        <w:rPr>
          <w:rFonts w:ascii="Arial" w:hAnsi="Arial" w:cs="Arial"/>
          <w:b/>
          <w:bCs/>
          <w:color w:val="000000"/>
          <w:sz w:val="20"/>
          <w:shd w:val="clear" w:color="auto" w:fill="FFFFFF"/>
        </w:rPr>
        <w:lastRenderedPageBreak/>
        <w:t>Department Change Request Decision Flow Chart Illustrating the Decisions Prior to Submitting a Statement of Need Request</w:t>
      </w:r>
    </w:p>
    <w:tbl>
      <w:tblPr>
        <w:tblStyle w:val="TableGrid"/>
        <w:tblW w:w="10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partment Change Request Decision Flow Chart"/>
      </w:tblPr>
      <w:tblGrid>
        <w:gridCol w:w="2551"/>
        <w:gridCol w:w="1296"/>
        <w:gridCol w:w="2710"/>
        <w:gridCol w:w="1298"/>
        <w:gridCol w:w="2551"/>
      </w:tblGrid>
      <w:tr w:rsidR="008B71C7" w:rsidRPr="00A96A00" w14:paraId="0193980D" w14:textId="77777777" w:rsidTr="008B71C7">
        <w:trPr>
          <w:cantSplit/>
          <w:trHeight w:val="850"/>
          <w:tblHeader/>
        </w:trPr>
        <w:tc>
          <w:tcPr>
            <w:tcW w:w="2551" w:type="dxa"/>
            <w:noWrap/>
            <w:vAlign w:val="center"/>
            <w:hideMark/>
          </w:tcPr>
          <w:p w14:paraId="2500739A"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1296" w:type="dxa"/>
            <w:noWrap/>
            <w:vAlign w:val="center"/>
            <w:hideMark/>
          </w:tcPr>
          <w:p w14:paraId="1D5F9804"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710" w:type="dxa"/>
            <w:vAlign w:val="center"/>
            <w:hideMark/>
          </w:tcPr>
          <w:p w14:paraId="77578659" w14:textId="77777777" w:rsidR="008B71C7" w:rsidRPr="00A96A00" w:rsidRDefault="008B71C7" w:rsidP="008B71C7">
            <w:pPr>
              <w:spacing w:line="300" w:lineRule="auto"/>
              <w:jc w:val="center"/>
              <w:rPr>
                <w:rFonts w:ascii="Arial" w:hAnsi="Arial" w:cs="Arial"/>
                <w:b/>
                <w:bCs/>
                <w:color w:val="000000"/>
                <w:sz w:val="20"/>
                <w:szCs w:val="20"/>
                <w:shd w:val="clear" w:color="auto" w:fill="FFFFFF"/>
              </w:rPr>
            </w:pPr>
            <w:r w:rsidRPr="00A96A00">
              <w:rPr>
                <w:rFonts w:ascii="Arial" w:hAnsi="Arial" w:cs="Arial"/>
                <w:b/>
                <w:bCs/>
                <w:color w:val="000000"/>
                <w:sz w:val="20"/>
                <w:szCs w:val="20"/>
                <w:shd w:val="clear" w:color="auto" w:fill="FFFFFF"/>
              </w:rPr>
              <w:t>Department needs to make a change to existing rooms or access additional rooms</w:t>
            </w:r>
          </w:p>
        </w:tc>
        <w:tc>
          <w:tcPr>
            <w:tcW w:w="1298" w:type="dxa"/>
            <w:noWrap/>
            <w:vAlign w:val="center"/>
            <w:hideMark/>
          </w:tcPr>
          <w:p w14:paraId="73CA0DAC" w14:textId="77777777" w:rsidR="008B71C7" w:rsidRPr="00A96A00" w:rsidRDefault="008B71C7" w:rsidP="008B71C7">
            <w:pPr>
              <w:spacing w:line="300" w:lineRule="auto"/>
              <w:jc w:val="center"/>
              <w:rPr>
                <w:rFonts w:ascii="Arial" w:hAnsi="Arial" w:cs="Arial"/>
                <w:b/>
                <w:bCs/>
                <w:color w:val="000000"/>
                <w:sz w:val="20"/>
                <w:szCs w:val="20"/>
                <w:shd w:val="clear" w:color="auto" w:fill="FFFFFF"/>
              </w:rPr>
            </w:pPr>
          </w:p>
        </w:tc>
        <w:tc>
          <w:tcPr>
            <w:tcW w:w="2551" w:type="dxa"/>
            <w:noWrap/>
            <w:vAlign w:val="center"/>
            <w:hideMark/>
          </w:tcPr>
          <w:p w14:paraId="297B7DBE"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r>
      <w:tr w:rsidR="008B71C7" w:rsidRPr="00A96A00" w14:paraId="4415092D" w14:textId="77777777" w:rsidTr="008B71C7">
        <w:trPr>
          <w:trHeight w:val="397"/>
        </w:trPr>
        <w:tc>
          <w:tcPr>
            <w:tcW w:w="2551" w:type="dxa"/>
            <w:noWrap/>
            <w:vAlign w:val="center"/>
            <w:hideMark/>
          </w:tcPr>
          <w:p w14:paraId="163CDCC7" w14:textId="77777777" w:rsidR="008B71C7" w:rsidRPr="00A96A00" w:rsidRDefault="00230B8D" w:rsidP="008B71C7">
            <w:pPr>
              <w:spacing w:line="300" w:lineRule="auto"/>
              <w:jc w:val="center"/>
              <w:rPr>
                <w:rFonts w:ascii="Arial" w:hAnsi="Arial" w:cs="Arial"/>
                <w:color w:val="000000"/>
                <w:sz w:val="20"/>
                <w:szCs w:val="20"/>
                <w:u w:val="single"/>
                <w:shd w:val="clear" w:color="auto" w:fill="FFFFFF"/>
              </w:rPr>
            </w:pPr>
            <w:hyperlink r:id="rId16" w:history="1">
              <w:r w:rsidR="008B71C7" w:rsidRPr="00A96A00">
                <w:rPr>
                  <w:rStyle w:val="Hyperlink"/>
                  <w:rFonts w:ascii="Arial" w:hAnsi="Arial" w:cs="Arial"/>
                  <w:sz w:val="20"/>
                  <w:szCs w:val="20"/>
                  <w:shd w:val="clear" w:color="auto" w:fill="FFFFFF"/>
                </w:rPr>
                <w:t>Estates Maintenance Services System (EMS)</w:t>
              </w:r>
            </w:hyperlink>
          </w:p>
        </w:tc>
        <w:tc>
          <w:tcPr>
            <w:tcW w:w="1296" w:type="dxa"/>
            <w:noWrap/>
            <w:vAlign w:val="center"/>
            <w:hideMark/>
          </w:tcPr>
          <w:p w14:paraId="37EE7EA9"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710" w:type="dxa"/>
            <w:noWrap/>
            <w:vAlign w:val="center"/>
            <w:hideMark/>
          </w:tcPr>
          <w:p w14:paraId="537DD97F"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6CCF7E2C" wp14:editId="6F284ED3">
                      <wp:extent cx="900000" cy="360000"/>
                      <wp:effectExtent l="171450" t="57150" r="71755" b="135890"/>
                      <wp:docPr id="108" name="Down Arrow 108" title="Process next step"/>
                      <wp:cNvGraphicFramePr/>
                      <a:graphic xmlns:a="http://schemas.openxmlformats.org/drawingml/2006/main">
                        <a:graphicData uri="http://schemas.microsoft.com/office/word/2010/wordprocessingShape">
                          <wps:wsp>
                            <wps:cNvSpPr/>
                            <wps:spPr>
                              <a:xfrm>
                                <a:off x="0" y="0"/>
                                <a:ext cx="900000" cy="360000"/>
                              </a:xfrm>
                              <a:prstGeom prst="downArrow">
                                <a:avLst/>
                              </a:prstGeom>
                              <a:ln/>
                            </wps:spPr>
                            <wps:style>
                              <a:lnRef idx="3">
                                <a:schemeClr val="lt1"/>
                              </a:lnRef>
                              <a:fillRef idx="1">
                                <a:schemeClr val="accent2"/>
                              </a:fillRef>
                              <a:effectRef idx="1">
                                <a:schemeClr val="accent2"/>
                              </a:effectRef>
                              <a:fontRef idx="minor">
                                <a:schemeClr val="lt1"/>
                              </a:fontRef>
                            </wps:style>
                            <wps:bodyPr vertOverflow="clip" horzOverflow="clip" lIns="0" tIns="0" rIns="0" bIns="0" rtlCol="0" anchor="t"/>
                          </wps:wsp>
                        </a:graphicData>
                      </a:graphic>
                    </wp:inline>
                  </w:drawing>
                </mc:Choice>
                <mc:Fallback>
                  <w:pict>
                    <v:shapetype w14:anchorId="5587C2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8" o:spid="_x0000_s1026" type="#_x0000_t67" alt="Title: Process next step" style="width:70.8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" adj="10800" fillcolor="#ed7d31 [3205]" strokecolor="white [3201]" strokeweight="1.5pt">
                      <v:textbox inset="0,0,0,0"/>
                      <w10:anchorlock/>
                    </v:shape>
                  </w:pict>
                </mc:Fallback>
              </mc:AlternateContent>
            </w:r>
          </w:p>
        </w:tc>
        <w:tc>
          <w:tcPr>
            <w:tcW w:w="1298" w:type="dxa"/>
            <w:noWrap/>
            <w:vAlign w:val="center"/>
            <w:hideMark/>
          </w:tcPr>
          <w:p w14:paraId="1E0DB2DB"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551" w:type="dxa"/>
            <w:noWrap/>
            <w:vAlign w:val="center"/>
            <w:hideMark/>
          </w:tcPr>
          <w:p w14:paraId="0E934D9C"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r>
      <w:tr w:rsidR="008B71C7" w:rsidRPr="00A96A00" w14:paraId="0E0268C6" w14:textId="77777777" w:rsidTr="008B71C7">
        <w:trPr>
          <w:trHeight w:val="1587"/>
        </w:trPr>
        <w:tc>
          <w:tcPr>
            <w:tcW w:w="2551" w:type="dxa"/>
            <w:vAlign w:val="center"/>
            <w:hideMark/>
          </w:tcPr>
          <w:p w14:paraId="760DE354"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b/>
                <w:bCs/>
                <w:color w:val="000000"/>
                <w:sz w:val="20"/>
                <w:szCs w:val="20"/>
                <w:shd w:val="clear" w:color="auto" w:fill="FFFFFF"/>
              </w:rPr>
              <w:t>Complete a Service Request using the link above:</w:t>
            </w:r>
            <w:r w:rsidRPr="00A96A00">
              <w:rPr>
                <w:rFonts w:ascii="Arial" w:hAnsi="Arial" w:cs="Arial"/>
                <w:color w:val="000000"/>
                <w:sz w:val="20"/>
                <w:szCs w:val="20"/>
                <w:shd w:val="clear" w:color="auto" w:fill="FFFFFF"/>
              </w:rPr>
              <w:t xml:space="preserve"> Departments </w:t>
            </w:r>
            <w:r w:rsidRPr="00A96A00">
              <w:rPr>
                <w:rFonts w:ascii="Arial" w:hAnsi="Arial" w:cs="Arial"/>
                <w:color w:val="000000"/>
                <w:sz w:val="20"/>
                <w:szCs w:val="20"/>
                <w:u w:val="single"/>
                <w:shd w:val="clear" w:color="auto" w:fill="FFFFFF"/>
              </w:rPr>
              <w:t>will</w:t>
            </w:r>
            <w:r w:rsidRPr="00A96A00">
              <w:rPr>
                <w:rFonts w:ascii="Arial" w:hAnsi="Arial" w:cs="Arial"/>
                <w:color w:val="000000"/>
                <w:sz w:val="20"/>
                <w:szCs w:val="20"/>
                <w:shd w:val="clear" w:color="auto" w:fill="FFFFFF"/>
              </w:rPr>
              <w:t xml:space="preserve"> be charged for this type of work</w:t>
            </w:r>
          </w:p>
        </w:tc>
        <w:tc>
          <w:tcPr>
            <w:tcW w:w="1296" w:type="dxa"/>
            <w:shd w:val="clear" w:color="auto" w:fill="auto"/>
            <w:vAlign w:val="center"/>
            <w:hideMark/>
          </w:tcPr>
          <w:p w14:paraId="0DD70182" w14:textId="77777777" w:rsidR="008B71C7" w:rsidRPr="00A96A00" w:rsidRDefault="008B71C7" w:rsidP="008B71C7">
            <w:pPr>
              <w:spacing w:line="300" w:lineRule="auto"/>
              <w:jc w:val="center"/>
              <w:rPr>
                <w:rFonts w:ascii="Arial" w:hAnsi="Arial" w:cs="Arial"/>
                <w:b/>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7864E3C5" wp14:editId="5182E4CA">
                      <wp:extent cx="720000" cy="540000"/>
                      <wp:effectExtent l="51753" t="100647" r="94297" b="170498"/>
                      <wp:docPr id="110" name="Down Arrow 110" title="Yes"/>
                      <wp:cNvGraphicFramePr/>
                      <a:graphic xmlns:a="http://schemas.openxmlformats.org/drawingml/2006/main">
                        <a:graphicData uri="http://schemas.microsoft.com/office/word/2010/wordprocessingShape">
                          <wps:wsp>
                            <wps:cNvSpPr/>
                            <wps:spPr>
                              <a:xfrm rot="5400000">
                                <a:off x="0" y="0"/>
                                <a:ext cx="720000" cy="540000"/>
                              </a:xfrm>
                              <a:prstGeom prst="downArrow">
                                <a:avLst/>
                              </a:prstGeom>
                              <a:ln/>
                            </wps:spPr>
                            <wps:style>
                              <a:lnRef idx="3">
                                <a:schemeClr val="lt1"/>
                              </a:lnRef>
                              <a:fillRef idx="1">
                                <a:schemeClr val="accent6"/>
                              </a:fillRef>
                              <a:effectRef idx="1">
                                <a:schemeClr val="accent6"/>
                              </a:effectRef>
                              <a:fontRef idx="minor">
                                <a:schemeClr val="lt1"/>
                              </a:fontRef>
                            </wps:style>
                            <wps:txbx>
                              <w:txbxContent>
                                <w:p w14:paraId="1FFD1943" w14:textId="77777777" w:rsidR="00316C01" w:rsidRPr="00B350A8" w:rsidRDefault="00316C01" w:rsidP="008B71C7">
                                  <w:pPr>
                                    <w:pStyle w:val="NormalWeb"/>
                                    <w:spacing w:before="0" w:beforeAutospacing="0" w:after="0" w:afterAutospacing="0"/>
                                    <w:rPr>
                                      <w:sz w:val="20"/>
                                      <w:szCs w:val="20"/>
                                    </w:rPr>
                                  </w:pPr>
                                  <w:r w:rsidRPr="00B350A8">
                                    <w:rPr>
                                      <w:rFonts w:asciiTheme="minorHAnsi" w:hAnsi="Arial" w:cstheme="minorBidi"/>
                                      <w:b/>
                                      <w:bCs/>
                                      <w:color w:val="FFFFFF" w:themeColor="background1"/>
                                      <w:sz w:val="20"/>
                                      <w:szCs w:val="20"/>
                                    </w:rPr>
                                    <w:t>YES</w:t>
                                  </w:r>
                                </w:p>
                              </w:txbxContent>
                            </wps:txbx>
                            <wps:bodyPr vertOverflow="clip" horzOverflow="clip" vert="vert270" wrap="square" lIns="0" tIns="0" rIns="0" bIns="0" rtlCol="0" anchor="ctr" anchorCtr="0">
                              <a:noAutofit/>
                            </wps:bodyPr>
                          </wps:wsp>
                        </a:graphicData>
                      </a:graphic>
                    </wp:inline>
                  </w:drawing>
                </mc:Choice>
                <mc:Fallback>
                  <w:pict>
                    <v:shapetype w14:anchorId="7864E3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0" o:spid="_x0000_s1026" type="#_x0000_t67" alt="Title: Yes" style="width:56.7pt;height:4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" adj="10800" fillcolor="#70ad47 [3209]" strokecolor="white [3201]" strokeweight="1.5pt">
                      <v:textbox style="layout-flow:vertical;mso-layout-flow-alt:bottom-to-top" inset="0,0,0,0">
                        <w:txbxContent>
                          <w:p w14:paraId="1FFD1943" w14:textId="77777777" w:rsidR="00316C01" w:rsidRPr="00B350A8" w:rsidRDefault="00316C01" w:rsidP="008B71C7">
                            <w:pPr>
                              <w:pStyle w:val="NormalWeb"/>
                              <w:spacing w:before="0" w:beforeAutospacing="0" w:after="0" w:afterAutospacing="0"/>
                              <w:rPr>
                                <w:sz w:val="20"/>
                                <w:szCs w:val="20"/>
                              </w:rPr>
                            </w:pPr>
                            <w:r w:rsidRPr="00B350A8">
                              <w:rPr>
                                <w:rFonts w:asciiTheme="minorHAnsi" w:hAnsi="Arial" w:cstheme="minorBidi"/>
                                <w:b/>
                                <w:bCs/>
                                <w:color w:val="FFFFFF" w:themeColor="background1"/>
                                <w:sz w:val="20"/>
                                <w:szCs w:val="20"/>
                              </w:rPr>
                              <w:t>YES</w:t>
                            </w:r>
                          </w:p>
                        </w:txbxContent>
                      </v:textbox>
                      <w10:anchorlock/>
                    </v:shape>
                  </w:pict>
                </mc:Fallback>
              </mc:AlternateContent>
            </w:r>
          </w:p>
        </w:tc>
        <w:tc>
          <w:tcPr>
            <w:tcW w:w="2710" w:type="dxa"/>
            <w:vAlign w:val="center"/>
            <w:hideMark/>
          </w:tcPr>
          <w:p w14:paraId="0C619299"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color w:val="000000"/>
                <w:sz w:val="20"/>
                <w:szCs w:val="20"/>
                <w:shd w:val="clear" w:color="auto" w:fill="FFFFFF"/>
              </w:rPr>
              <w:t>Is it a request for billable work such as the installation of new fittings, equipment or enhancements to rooms</w:t>
            </w:r>
          </w:p>
        </w:tc>
        <w:tc>
          <w:tcPr>
            <w:tcW w:w="1298" w:type="dxa"/>
            <w:noWrap/>
            <w:vAlign w:val="center"/>
            <w:hideMark/>
          </w:tcPr>
          <w:p w14:paraId="1641BE2B"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551" w:type="dxa"/>
            <w:noWrap/>
            <w:vAlign w:val="center"/>
            <w:hideMark/>
          </w:tcPr>
          <w:p w14:paraId="73292F24"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r>
      <w:tr w:rsidR="008B71C7" w:rsidRPr="00A96A00" w14:paraId="636BE74D" w14:textId="77777777" w:rsidTr="008B71C7">
        <w:trPr>
          <w:trHeight w:val="850"/>
        </w:trPr>
        <w:tc>
          <w:tcPr>
            <w:tcW w:w="2551" w:type="dxa"/>
            <w:noWrap/>
            <w:vAlign w:val="center"/>
            <w:hideMark/>
          </w:tcPr>
          <w:p w14:paraId="0D7A2E9A"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1296" w:type="dxa"/>
            <w:noWrap/>
            <w:vAlign w:val="center"/>
            <w:hideMark/>
          </w:tcPr>
          <w:p w14:paraId="235A860A"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710" w:type="dxa"/>
            <w:noWrap/>
            <w:vAlign w:val="center"/>
            <w:hideMark/>
          </w:tcPr>
          <w:p w14:paraId="62D4FB08"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25900CB3" wp14:editId="2243F769">
                      <wp:extent cx="900000" cy="360000"/>
                      <wp:effectExtent l="171450" t="57150" r="71755" b="135890"/>
                      <wp:docPr id="107" name="Down Arrow 107" title="No"/>
                      <wp:cNvGraphicFramePr/>
                      <a:graphic xmlns:a="http://schemas.openxmlformats.org/drawingml/2006/main">
                        <a:graphicData uri="http://schemas.microsoft.com/office/word/2010/wordprocessingShape">
                          <wps:wsp>
                            <wps:cNvSpPr/>
                            <wps:spPr>
                              <a:xfrm>
                                <a:off x="0" y="0"/>
                                <a:ext cx="900000" cy="360000"/>
                              </a:xfrm>
                              <a:prstGeom prst="downArrow">
                                <a:avLst/>
                              </a:prstGeom>
                              <a:ln/>
                            </wps:spPr>
                            <wps:style>
                              <a:lnRef idx="3">
                                <a:schemeClr val="lt1"/>
                              </a:lnRef>
                              <a:fillRef idx="1">
                                <a:schemeClr val="accent2"/>
                              </a:fillRef>
                              <a:effectRef idx="1">
                                <a:schemeClr val="accent2"/>
                              </a:effectRef>
                              <a:fontRef idx="minor">
                                <a:schemeClr val="lt1"/>
                              </a:fontRef>
                            </wps:style>
                            <wps:txbx>
                              <w:txbxContent>
                                <w:p w14:paraId="77E5F154" w14:textId="77777777" w:rsidR="00316C01" w:rsidRPr="00B06FBB" w:rsidRDefault="00316C01" w:rsidP="008B71C7">
                                  <w:pPr>
                                    <w:pStyle w:val="NormalWeb"/>
                                    <w:spacing w:before="0" w:beforeAutospacing="0" w:after="0" w:afterAutospacing="0"/>
                                    <w:jc w:val="center"/>
                                    <w:rPr>
                                      <w:sz w:val="20"/>
                                      <w:szCs w:val="20"/>
                                    </w:rPr>
                                  </w:pPr>
                                  <w:r w:rsidRPr="00B06FBB">
                                    <w:rPr>
                                      <w:rFonts w:asciiTheme="minorHAnsi" w:hAnsi="Arial" w:cstheme="minorBidi"/>
                                      <w:b/>
                                      <w:bCs/>
                                      <w:color w:val="FFFFFF" w:themeColor="background1"/>
                                      <w:sz w:val="20"/>
                                      <w:szCs w:val="20"/>
                                    </w:rPr>
                                    <w:t>NO</w:t>
                                  </w:r>
                                </w:p>
                              </w:txbxContent>
                            </wps:txbx>
                            <wps:bodyPr vertOverflow="clip" horzOverflow="clip" wrap="square" rtlCol="0" anchor="t">
                              <a:noAutofit/>
                            </wps:bodyPr>
                          </wps:wsp>
                        </a:graphicData>
                      </a:graphic>
                    </wp:inline>
                  </w:drawing>
                </mc:Choice>
                <mc:Fallback>
                  <w:pict>
                    <v:shape w14:anchorId="25900CB3" id="Down Arrow 107" o:spid="_x0000_s1027" type="#_x0000_t67" alt="Title: No" style="width:70.8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" adj="10800" fillcolor="#ed7d31 [3205]" strokecolor="white [3201]" strokeweight="1.5pt">
                      <v:textbox>
                        <w:txbxContent>
                          <w:p w14:paraId="77E5F154" w14:textId="77777777" w:rsidR="00316C01" w:rsidRPr="00B06FBB" w:rsidRDefault="00316C01" w:rsidP="008B71C7">
                            <w:pPr>
                              <w:pStyle w:val="NormalWeb"/>
                              <w:spacing w:before="0" w:beforeAutospacing="0" w:after="0" w:afterAutospacing="0"/>
                              <w:jc w:val="center"/>
                              <w:rPr>
                                <w:sz w:val="20"/>
                                <w:szCs w:val="20"/>
                              </w:rPr>
                            </w:pPr>
                            <w:r w:rsidRPr="00B06FBB">
                              <w:rPr>
                                <w:rFonts w:asciiTheme="minorHAnsi" w:hAnsi="Arial" w:cstheme="minorBidi"/>
                                <w:b/>
                                <w:bCs/>
                                <w:color w:val="FFFFFF" w:themeColor="background1"/>
                                <w:sz w:val="20"/>
                                <w:szCs w:val="20"/>
                              </w:rPr>
                              <w:t>NO</w:t>
                            </w:r>
                          </w:p>
                        </w:txbxContent>
                      </v:textbox>
                      <w10:anchorlock/>
                    </v:shape>
                  </w:pict>
                </mc:Fallback>
              </mc:AlternateContent>
            </w:r>
          </w:p>
        </w:tc>
        <w:tc>
          <w:tcPr>
            <w:tcW w:w="1298" w:type="dxa"/>
            <w:noWrap/>
            <w:vAlign w:val="center"/>
            <w:hideMark/>
          </w:tcPr>
          <w:p w14:paraId="1FAF5419"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551" w:type="dxa"/>
            <w:noWrap/>
            <w:vAlign w:val="center"/>
            <w:hideMark/>
          </w:tcPr>
          <w:p w14:paraId="243A1608" w14:textId="77777777" w:rsidR="008B71C7" w:rsidRPr="00A96A00" w:rsidRDefault="00230B8D" w:rsidP="008B71C7">
            <w:pPr>
              <w:spacing w:line="300" w:lineRule="auto"/>
              <w:jc w:val="center"/>
              <w:rPr>
                <w:rFonts w:ascii="Arial" w:hAnsi="Arial" w:cs="Arial"/>
                <w:color w:val="000000"/>
                <w:sz w:val="20"/>
                <w:szCs w:val="20"/>
                <w:u w:val="single"/>
                <w:shd w:val="clear" w:color="auto" w:fill="FFFFFF"/>
              </w:rPr>
            </w:pPr>
            <w:hyperlink r:id="rId17" w:history="1">
              <w:r w:rsidR="008B71C7" w:rsidRPr="00A96A00">
                <w:rPr>
                  <w:rStyle w:val="Hyperlink"/>
                  <w:rFonts w:ascii="Arial" w:hAnsi="Arial" w:cs="Arial"/>
                  <w:sz w:val="20"/>
                  <w:szCs w:val="20"/>
                  <w:shd w:val="clear" w:color="auto" w:fill="FFFFFF"/>
                </w:rPr>
                <w:t>Estates Maintenance Services System (EMS)</w:t>
              </w:r>
            </w:hyperlink>
          </w:p>
        </w:tc>
      </w:tr>
      <w:tr w:rsidR="008B71C7" w:rsidRPr="00A96A00" w14:paraId="09FF3BD8" w14:textId="77777777" w:rsidTr="008B71C7">
        <w:trPr>
          <w:trHeight w:val="2400"/>
        </w:trPr>
        <w:tc>
          <w:tcPr>
            <w:tcW w:w="2551" w:type="dxa"/>
            <w:noWrap/>
            <w:vAlign w:val="center"/>
            <w:hideMark/>
          </w:tcPr>
          <w:p w14:paraId="3D95703B"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1296" w:type="dxa"/>
            <w:noWrap/>
            <w:vAlign w:val="center"/>
            <w:hideMark/>
          </w:tcPr>
          <w:p w14:paraId="28FF598F"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710" w:type="dxa"/>
            <w:vAlign w:val="center"/>
            <w:hideMark/>
          </w:tcPr>
          <w:p w14:paraId="671B796C"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color w:val="000000"/>
                <w:sz w:val="20"/>
                <w:szCs w:val="20"/>
                <w:shd w:val="clear" w:color="auto" w:fill="FFFFFF"/>
              </w:rPr>
              <w:t>Is it a request for non-billable work including faults to  electrical fittings, fabric damage, windows, shelves, fixed equipment, plumbing issues, furniture faults etc.?</w:t>
            </w:r>
          </w:p>
        </w:tc>
        <w:tc>
          <w:tcPr>
            <w:tcW w:w="1298" w:type="dxa"/>
            <w:vAlign w:val="center"/>
            <w:hideMark/>
          </w:tcPr>
          <w:p w14:paraId="240E0019"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24773C75" wp14:editId="0D5708A8">
                      <wp:extent cx="720000" cy="540000"/>
                      <wp:effectExtent l="89853" t="100647" r="56197" b="170498"/>
                      <wp:docPr id="96" name="Down Arrow 96" title="Yes"/>
                      <wp:cNvGraphicFramePr/>
                      <a:graphic xmlns:a="http://schemas.openxmlformats.org/drawingml/2006/main">
                        <a:graphicData uri="http://schemas.microsoft.com/office/word/2010/wordprocessingShape">
                          <wps:wsp>
                            <wps:cNvSpPr/>
                            <wps:spPr>
                              <a:xfrm rot="16200000">
                                <a:off x="0" y="0"/>
                                <a:ext cx="720000" cy="540000"/>
                              </a:xfrm>
                              <a:prstGeom prst="downArrow">
                                <a:avLst/>
                              </a:prstGeom>
                              <a:ln/>
                            </wps:spPr>
                            <wps:style>
                              <a:lnRef idx="3">
                                <a:schemeClr val="lt1"/>
                              </a:lnRef>
                              <a:fillRef idx="1">
                                <a:schemeClr val="accent6"/>
                              </a:fillRef>
                              <a:effectRef idx="1">
                                <a:schemeClr val="accent6"/>
                              </a:effectRef>
                              <a:fontRef idx="minor">
                                <a:schemeClr val="lt1"/>
                              </a:fontRef>
                            </wps:style>
                            <wps:txbx>
                              <w:txbxContent>
                                <w:p w14:paraId="74C7A03E" w14:textId="77777777" w:rsidR="00316C01" w:rsidRPr="00B350A8" w:rsidRDefault="00316C01" w:rsidP="008B71C7">
                                  <w:pPr>
                                    <w:pStyle w:val="NormalWeb"/>
                                    <w:spacing w:before="0" w:beforeAutospacing="0" w:after="0" w:afterAutospacing="0"/>
                                    <w:rPr>
                                      <w:sz w:val="20"/>
                                    </w:rPr>
                                  </w:pPr>
                                  <w:r w:rsidRPr="00B350A8">
                                    <w:rPr>
                                      <w:rFonts w:asciiTheme="minorHAnsi" w:hAnsi="Arial" w:cstheme="minorBidi"/>
                                      <w:b/>
                                      <w:bCs/>
                                      <w:color w:val="FFFFFF" w:themeColor="background1"/>
                                      <w:sz w:val="20"/>
                                    </w:rPr>
                                    <w:t>YES</w:t>
                                  </w:r>
                                </w:p>
                              </w:txbxContent>
                            </wps:txbx>
                            <wps:bodyPr vertOverflow="clip" horzOverflow="clip" vert="vert" wrap="square" rtlCol="0" anchor="ctr">
                              <a:noAutofit/>
                            </wps:bodyPr>
                          </wps:wsp>
                        </a:graphicData>
                      </a:graphic>
                    </wp:inline>
                  </w:drawing>
                </mc:Choice>
                <mc:Fallback>
                  <w:pict>
                    <v:shape w14:anchorId="24773C75" id="Down Arrow 96" o:spid="_x0000_s1028" type="#_x0000_t67" alt="Title: Yes" style="width:56.7pt;height:4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" adj="10800" fillcolor="#70ad47 [3209]" strokecolor="white [3201]" strokeweight="1.5pt">
                      <v:textbox style="layout-flow:vertical">
                        <w:txbxContent>
                          <w:p w14:paraId="74C7A03E" w14:textId="77777777" w:rsidR="00316C01" w:rsidRPr="00B350A8" w:rsidRDefault="00316C01" w:rsidP="008B71C7">
                            <w:pPr>
                              <w:pStyle w:val="NormalWeb"/>
                              <w:spacing w:before="0" w:beforeAutospacing="0" w:after="0" w:afterAutospacing="0"/>
                              <w:rPr>
                                <w:sz w:val="20"/>
                              </w:rPr>
                            </w:pPr>
                            <w:r w:rsidRPr="00B350A8">
                              <w:rPr>
                                <w:rFonts w:asciiTheme="minorHAnsi" w:hAnsi="Arial" w:cstheme="minorBidi"/>
                                <w:b/>
                                <w:bCs/>
                                <w:color w:val="FFFFFF" w:themeColor="background1"/>
                                <w:sz w:val="20"/>
                              </w:rPr>
                              <w:t>YES</w:t>
                            </w:r>
                          </w:p>
                        </w:txbxContent>
                      </v:textbox>
                      <w10:anchorlock/>
                    </v:shape>
                  </w:pict>
                </mc:Fallback>
              </mc:AlternateContent>
            </w:r>
          </w:p>
        </w:tc>
        <w:tc>
          <w:tcPr>
            <w:tcW w:w="2551" w:type="dxa"/>
            <w:vAlign w:val="center"/>
            <w:hideMark/>
          </w:tcPr>
          <w:p w14:paraId="48268D15"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b/>
                <w:bCs/>
                <w:color w:val="000000"/>
                <w:sz w:val="20"/>
                <w:szCs w:val="20"/>
                <w:shd w:val="clear" w:color="auto" w:fill="FFFFFF"/>
              </w:rPr>
              <w:t>Complete a Maintenance Request using the link above:</w:t>
            </w:r>
            <w:r w:rsidRPr="00A96A00">
              <w:rPr>
                <w:rFonts w:ascii="Arial" w:hAnsi="Arial" w:cs="Arial"/>
                <w:color w:val="000000"/>
                <w:sz w:val="20"/>
                <w:szCs w:val="20"/>
                <w:shd w:val="clear" w:color="auto" w:fill="FFFFFF"/>
              </w:rPr>
              <w:t xml:space="preserve"> Departments </w:t>
            </w:r>
            <w:r w:rsidRPr="00A96A00">
              <w:rPr>
                <w:rFonts w:ascii="Arial" w:hAnsi="Arial" w:cs="Arial"/>
                <w:color w:val="000000"/>
                <w:sz w:val="20"/>
                <w:szCs w:val="20"/>
                <w:u w:val="single"/>
                <w:shd w:val="clear" w:color="auto" w:fill="FFFFFF"/>
              </w:rPr>
              <w:t>will not</w:t>
            </w:r>
            <w:r w:rsidRPr="00A96A00">
              <w:rPr>
                <w:rFonts w:ascii="Arial" w:hAnsi="Arial" w:cs="Arial"/>
                <w:color w:val="000000"/>
                <w:sz w:val="20"/>
                <w:szCs w:val="20"/>
                <w:shd w:val="clear" w:color="auto" w:fill="FFFFFF"/>
              </w:rPr>
              <w:t xml:space="preserve"> be charged for this type of work</w:t>
            </w:r>
          </w:p>
        </w:tc>
      </w:tr>
      <w:tr w:rsidR="008B71C7" w:rsidRPr="00A96A00" w14:paraId="0AE53CCF" w14:textId="77777777" w:rsidTr="008B71C7">
        <w:trPr>
          <w:trHeight w:val="850"/>
        </w:trPr>
        <w:tc>
          <w:tcPr>
            <w:tcW w:w="2551" w:type="dxa"/>
            <w:noWrap/>
            <w:vAlign w:val="center"/>
            <w:hideMark/>
          </w:tcPr>
          <w:p w14:paraId="1FA77F73" w14:textId="77777777" w:rsidR="008B71C7" w:rsidRPr="00A96A00" w:rsidRDefault="00230B8D" w:rsidP="008B71C7">
            <w:pPr>
              <w:spacing w:line="300" w:lineRule="auto"/>
              <w:jc w:val="center"/>
              <w:rPr>
                <w:rFonts w:ascii="Arial" w:hAnsi="Arial" w:cs="Arial"/>
                <w:color w:val="000000"/>
                <w:sz w:val="20"/>
                <w:szCs w:val="20"/>
                <w:u w:val="single"/>
                <w:shd w:val="clear" w:color="auto" w:fill="FFFFFF"/>
              </w:rPr>
            </w:pPr>
            <w:hyperlink r:id="rId18" w:history="1">
              <w:r w:rsidR="008B71C7" w:rsidRPr="00A96A00">
                <w:rPr>
                  <w:rStyle w:val="Hyperlink"/>
                  <w:rFonts w:ascii="Arial" w:hAnsi="Arial" w:cs="Arial"/>
                  <w:sz w:val="20"/>
                  <w:szCs w:val="20"/>
                  <w:shd w:val="clear" w:color="auto" w:fill="FFFFFF"/>
                </w:rPr>
                <w:t>Statement of Need</w:t>
              </w:r>
            </w:hyperlink>
          </w:p>
        </w:tc>
        <w:tc>
          <w:tcPr>
            <w:tcW w:w="1296" w:type="dxa"/>
            <w:noWrap/>
            <w:vAlign w:val="center"/>
            <w:hideMark/>
          </w:tcPr>
          <w:p w14:paraId="77D1182B" w14:textId="77777777" w:rsidR="008B71C7" w:rsidRPr="00A96A00" w:rsidRDefault="008B71C7" w:rsidP="008B71C7">
            <w:pPr>
              <w:spacing w:line="300" w:lineRule="auto"/>
              <w:jc w:val="center"/>
              <w:rPr>
                <w:rFonts w:ascii="Arial" w:hAnsi="Arial" w:cs="Arial"/>
                <w:color w:val="000000"/>
                <w:sz w:val="20"/>
                <w:szCs w:val="20"/>
                <w:u w:val="single"/>
                <w:shd w:val="clear" w:color="auto" w:fill="FFFFFF"/>
              </w:rPr>
            </w:pPr>
          </w:p>
        </w:tc>
        <w:tc>
          <w:tcPr>
            <w:tcW w:w="2710" w:type="dxa"/>
            <w:noWrap/>
            <w:vAlign w:val="center"/>
            <w:hideMark/>
          </w:tcPr>
          <w:p w14:paraId="2B992F12"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5EF3D8B1" wp14:editId="4BCCD8F7">
                      <wp:extent cx="900000" cy="360000"/>
                      <wp:effectExtent l="171450" t="57150" r="71755" b="135890"/>
                      <wp:docPr id="44" name="Down Arrow 44" title="No"/>
                      <wp:cNvGraphicFramePr/>
                      <a:graphic xmlns:a="http://schemas.openxmlformats.org/drawingml/2006/main">
                        <a:graphicData uri="http://schemas.microsoft.com/office/word/2010/wordprocessingShape">
                          <wps:wsp>
                            <wps:cNvSpPr/>
                            <wps:spPr>
                              <a:xfrm>
                                <a:off x="0" y="0"/>
                                <a:ext cx="900000" cy="360000"/>
                              </a:xfrm>
                              <a:prstGeom prst="downArrow">
                                <a:avLst/>
                              </a:prstGeom>
                              <a:ln/>
                            </wps:spPr>
                            <wps:style>
                              <a:lnRef idx="3">
                                <a:schemeClr val="lt1"/>
                              </a:lnRef>
                              <a:fillRef idx="1">
                                <a:schemeClr val="accent2"/>
                              </a:fillRef>
                              <a:effectRef idx="1">
                                <a:schemeClr val="accent2"/>
                              </a:effectRef>
                              <a:fontRef idx="minor">
                                <a:schemeClr val="lt1"/>
                              </a:fontRef>
                            </wps:style>
                            <wps:txbx>
                              <w:txbxContent>
                                <w:p w14:paraId="3350D0F0" w14:textId="77777777" w:rsidR="00316C01" w:rsidRPr="00B06FBB" w:rsidRDefault="00316C01" w:rsidP="008B71C7">
                                  <w:pPr>
                                    <w:pStyle w:val="NormalWeb"/>
                                    <w:spacing w:before="0" w:beforeAutospacing="0" w:after="0" w:afterAutospacing="0"/>
                                    <w:jc w:val="center"/>
                                    <w:rPr>
                                      <w:sz w:val="20"/>
                                      <w:szCs w:val="20"/>
                                    </w:rPr>
                                  </w:pPr>
                                  <w:r w:rsidRPr="00B06FBB">
                                    <w:rPr>
                                      <w:rFonts w:asciiTheme="minorHAnsi" w:hAnsi="Arial" w:cstheme="minorBidi"/>
                                      <w:b/>
                                      <w:bCs/>
                                      <w:color w:val="FFFFFF" w:themeColor="background1"/>
                                      <w:sz w:val="20"/>
                                      <w:szCs w:val="20"/>
                                    </w:rPr>
                                    <w:t>NO</w:t>
                                  </w:r>
                                </w:p>
                              </w:txbxContent>
                            </wps:txbx>
                            <wps:bodyPr vertOverflow="clip" horzOverflow="clip" wrap="square" rtlCol="0" anchor="t">
                              <a:noAutofit/>
                            </wps:bodyPr>
                          </wps:wsp>
                        </a:graphicData>
                      </a:graphic>
                    </wp:inline>
                  </w:drawing>
                </mc:Choice>
                <mc:Fallback>
                  <w:pict>
                    <v:shape w14:anchorId="5EF3D8B1" id="Down Arrow 44" o:spid="_x0000_s1029" type="#_x0000_t67" alt="Title: No" style="width:70.8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" adj="10800" fillcolor="#ed7d31 [3205]" strokecolor="white [3201]" strokeweight="1.5pt">
                      <v:textbox>
                        <w:txbxContent>
                          <w:p w14:paraId="3350D0F0" w14:textId="77777777" w:rsidR="00316C01" w:rsidRPr="00B06FBB" w:rsidRDefault="00316C01" w:rsidP="008B71C7">
                            <w:pPr>
                              <w:pStyle w:val="NormalWeb"/>
                              <w:spacing w:before="0" w:beforeAutospacing="0" w:after="0" w:afterAutospacing="0"/>
                              <w:jc w:val="center"/>
                              <w:rPr>
                                <w:sz w:val="20"/>
                                <w:szCs w:val="20"/>
                              </w:rPr>
                            </w:pPr>
                            <w:r w:rsidRPr="00B06FBB">
                              <w:rPr>
                                <w:rFonts w:asciiTheme="minorHAnsi" w:hAnsi="Arial" w:cstheme="minorBidi"/>
                                <w:b/>
                                <w:bCs/>
                                <w:color w:val="FFFFFF" w:themeColor="background1"/>
                                <w:sz w:val="20"/>
                                <w:szCs w:val="20"/>
                              </w:rPr>
                              <w:t>NO</w:t>
                            </w:r>
                          </w:p>
                        </w:txbxContent>
                      </v:textbox>
                      <w10:anchorlock/>
                    </v:shape>
                  </w:pict>
                </mc:Fallback>
              </mc:AlternateContent>
            </w:r>
          </w:p>
        </w:tc>
        <w:tc>
          <w:tcPr>
            <w:tcW w:w="1298" w:type="dxa"/>
            <w:noWrap/>
            <w:vAlign w:val="center"/>
            <w:hideMark/>
          </w:tcPr>
          <w:p w14:paraId="2EAF8C59"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551" w:type="dxa"/>
            <w:noWrap/>
            <w:vAlign w:val="center"/>
            <w:hideMark/>
          </w:tcPr>
          <w:p w14:paraId="1FA7FEC3"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r>
      <w:tr w:rsidR="008B71C7" w:rsidRPr="00A96A00" w14:paraId="2756DE49" w14:textId="77777777" w:rsidTr="008B71C7">
        <w:trPr>
          <w:trHeight w:val="2551"/>
        </w:trPr>
        <w:tc>
          <w:tcPr>
            <w:tcW w:w="2551" w:type="dxa"/>
            <w:vAlign w:val="center"/>
            <w:hideMark/>
          </w:tcPr>
          <w:p w14:paraId="175A8CFF" w14:textId="77777777" w:rsidR="008B71C7" w:rsidRPr="00A96A00" w:rsidRDefault="008B71C7" w:rsidP="008B71C7">
            <w:pPr>
              <w:spacing w:line="300" w:lineRule="auto"/>
              <w:jc w:val="center"/>
              <w:rPr>
                <w:rFonts w:ascii="Arial" w:hAnsi="Arial" w:cs="Arial"/>
                <w:b/>
                <w:bCs/>
                <w:color w:val="000000"/>
                <w:sz w:val="20"/>
                <w:szCs w:val="20"/>
                <w:shd w:val="clear" w:color="auto" w:fill="FFFFFF"/>
              </w:rPr>
            </w:pPr>
            <w:r w:rsidRPr="00A96A00">
              <w:rPr>
                <w:rFonts w:ascii="Arial" w:hAnsi="Arial" w:cs="Arial"/>
                <w:b/>
                <w:bCs/>
                <w:color w:val="000000"/>
                <w:sz w:val="20"/>
                <w:szCs w:val="20"/>
                <w:shd w:val="clear" w:color="auto" w:fill="FFFFFF"/>
              </w:rPr>
              <w:t>Complete a Statement of Need using the link above:</w:t>
            </w:r>
          </w:p>
          <w:p w14:paraId="07DFC42B"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color w:val="000000"/>
                <w:sz w:val="20"/>
                <w:szCs w:val="20"/>
                <w:shd w:val="clear" w:color="auto" w:fill="FFFFFF"/>
              </w:rPr>
              <w:t>Then contact the Business Engagement Manager in Estates Services: Angel Mandujano</w:t>
            </w:r>
          </w:p>
        </w:tc>
        <w:tc>
          <w:tcPr>
            <w:tcW w:w="1296" w:type="dxa"/>
            <w:vAlign w:val="center"/>
            <w:hideMark/>
          </w:tcPr>
          <w:p w14:paraId="2E755B92"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0CAC4D55" wp14:editId="491F61F0">
                      <wp:extent cx="720000" cy="540000"/>
                      <wp:effectExtent l="51753" t="100647" r="94297" b="170498"/>
                      <wp:docPr id="45" name="Down Arrow 45" title="Yes"/>
                      <wp:cNvGraphicFramePr/>
                      <a:graphic xmlns:a="http://schemas.openxmlformats.org/drawingml/2006/main">
                        <a:graphicData uri="http://schemas.microsoft.com/office/word/2010/wordprocessingShape">
                          <wps:wsp>
                            <wps:cNvSpPr/>
                            <wps:spPr>
                              <a:xfrm rot="5400000">
                                <a:off x="0" y="0"/>
                                <a:ext cx="720000" cy="540000"/>
                              </a:xfrm>
                              <a:prstGeom prst="downArrow">
                                <a:avLst/>
                              </a:prstGeom>
                              <a:ln/>
                            </wps:spPr>
                            <wps:style>
                              <a:lnRef idx="3">
                                <a:schemeClr val="lt1"/>
                              </a:lnRef>
                              <a:fillRef idx="1">
                                <a:schemeClr val="accent6"/>
                              </a:fillRef>
                              <a:effectRef idx="1">
                                <a:schemeClr val="accent6"/>
                              </a:effectRef>
                              <a:fontRef idx="minor">
                                <a:schemeClr val="lt1"/>
                              </a:fontRef>
                            </wps:style>
                            <wps:txbx>
                              <w:txbxContent>
                                <w:p w14:paraId="5ADC68DE" w14:textId="77777777" w:rsidR="00316C01" w:rsidRPr="00B350A8" w:rsidRDefault="00316C01" w:rsidP="008B71C7">
                                  <w:pPr>
                                    <w:pStyle w:val="NormalWeb"/>
                                    <w:spacing w:before="0" w:beforeAutospacing="0" w:after="0" w:afterAutospacing="0"/>
                                    <w:rPr>
                                      <w:sz w:val="20"/>
                                      <w:szCs w:val="20"/>
                                    </w:rPr>
                                  </w:pPr>
                                  <w:r w:rsidRPr="00B350A8">
                                    <w:rPr>
                                      <w:rFonts w:asciiTheme="minorHAnsi" w:hAnsi="Arial" w:cstheme="minorBidi"/>
                                      <w:b/>
                                      <w:bCs/>
                                      <w:color w:val="FFFFFF" w:themeColor="background1"/>
                                      <w:sz w:val="20"/>
                                      <w:szCs w:val="20"/>
                                    </w:rPr>
                                    <w:t>YES</w:t>
                                  </w:r>
                                </w:p>
                              </w:txbxContent>
                            </wps:txbx>
                            <wps:bodyPr vertOverflow="clip" horzOverflow="clip" vert="vert270" wrap="square" lIns="0" tIns="0" rIns="0" bIns="0" rtlCol="0" anchor="ctr" anchorCtr="0">
                              <a:noAutofit/>
                            </wps:bodyPr>
                          </wps:wsp>
                        </a:graphicData>
                      </a:graphic>
                    </wp:inline>
                  </w:drawing>
                </mc:Choice>
                <mc:Fallback>
                  <w:pict>
                    <v:shape w14:anchorId="0CAC4D55" id="Down Arrow 45" o:spid="_x0000_s1030" type="#_x0000_t67" alt="Title: Yes" style="width:56.7pt;height:4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" adj="10800" fillcolor="#70ad47 [3209]" strokecolor="white [3201]" strokeweight="1.5pt">
                      <v:textbox style="layout-flow:vertical;mso-layout-flow-alt:bottom-to-top" inset="0,0,0,0">
                        <w:txbxContent>
                          <w:p w14:paraId="5ADC68DE" w14:textId="77777777" w:rsidR="00316C01" w:rsidRPr="00B350A8" w:rsidRDefault="00316C01" w:rsidP="008B71C7">
                            <w:pPr>
                              <w:pStyle w:val="NormalWeb"/>
                              <w:spacing w:before="0" w:beforeAutospacing="0" w:after="0" w:afterAutospacing="0"/>
                              <w:rPr>
                                <w:sz w:val="20"/>
                                <w:szCs w:val="20"/>
                              </w:rPr>
                            </w:pPr>
                            <w:r w:rsidRPr="00B350A8">
                              <w:rPr>
                                <w:rFonts w:asciiTheme="minorHAnsi" w:hAnsi="Arial" w:cstheme="minorBidi"/>
                                <w:b/>
                                <w:bCs/>
                                <w:color w:val="FFFFFF" w:themeColor="background1"/>
                                <w:sz w:val="20"/>
                                <w:szCs w:val="20"/>
                              </w:rPr>
                              <w:t>YES</w:t>
                            </w:r>
                          </w:p>
                        </w:txbxContent>
                      </v:textbox>
                      <w10:anchorlock/>
                    </v:shape>
                  </w:pict>
                </mc:Fallback>
              </mc:AlternateContent>
            </w:r>
          </w:p>
        </w:tc>
        <w:tc>
          <w:tcPr>
            <w:tcW w:w="2710" w:type="dxa"/>
            <w:vAlign w:val="center"/>
            <w:hideMark/>
          </w:tcPr>
          <w:p w14:paraId="6746C17C"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color w:val="000000"/>
                <w:sz w:val="20"/>
                <w:szCs w:val="20"/>
                <w:shd w:val="clear" w:color="auto" w:fill="FFFFFF"/>
              </w:rPr>
              <w:t>Is it a request to allocate rooms for a third party organization or a spin out company?</w:t>
            </w:r>
          </w:p>
        </w:tc>
        <w:tc>
          <w:tcPr>
            <w:tcW w:w="1298" w:type="dxa"/>
            <w:noWrap/>
            <w:vAlign w:val="center"/>
            <w:hideMark/>
          </w:tcPr>
          <w:p w14:paraId="20799CE6"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551" w:type="dxa"/>
            <w:noWrap/>
            <w:vAlign w:val="center"/>
            <w:hideMark/>
          </w:tcPr>
          <w:p w14:paraId="7484D7C7"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r>
      <w:tr w:rsidR="008B71C7" w:rsidRPr="00A96A00" w14:paraId="21CE0A4C" w14:textId="77777777" w:rsidTr="008B71C7">
        <w:trPr>
          <w:trHeight w:val="850"/>
        </w:trPr>
        <w:tc>
          <w:tcPr>
            <w:tcW w:w="2551" w:type="dxa"/>
            <w:noWrap/>
            <w:vAlign w:val="center"/>
            <w:hideMark/>
          </w:tcPr>
          <w:p w14:paraId="4A9A6D10" w14:textId="77777777" w:rsidR="008B71C7" w:rsidRPr="00A96A00" w:rsidRDefault="00230B8D" w:rsidP="008B71C7">
            <w:pPr>
              <w:spacing w:line="300" w:lineRule="auto"/>
              <w:jc w:val="center"/>
              <w:rPr>
                <w:rFonts w:ascii="Arial" w:hAnsi="Arial" w:cs="Arial"/>
                <w:color w:val="000000"/>
                <w:sz w:val="16"/>
                <w:szCs w:val="20"/>
                <w:shd w:val="clear" w:color="auto" w:fill="FFFFFF"/>
              </w:rPr>
            </w:pPr>
            <w:hyperlink r:id="rId19" w:history="1">
              <w:r w:rsidR="008B71C7" w:rsidRPr="00A96A00">
                <w:rPr>
                  <w:rStyle w:val="Hyperlink"/>
                  <w:rFonts w:ascii="Arial" w:hAnsi="Arial" w:cs="Arial"/>
                  <w:sz w:val="16"/>
                  <w:shd w:val="clear" w:color="auto" w:fill="FFFFFF"/>
                </w:rPr>
                <w:t>angel.mandujano@strath.ac.uk</w:t>
              </w:r>
            </w:hyperlink>
          </w:p>
        </w:tc>
        <w:tc>
          <w:tcPr>
            <w:tcW w:w="1296" w:type="dxa"/>
            <w:noWrap/>
            <w:vAlign w:val="center"/>
            <w:hideMark/>
          </w:tcPr>
          <w:p w14:paraId="2156D0C9"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710" w:type="dxa"/>
            <w:noWrap/>
            <w:vAlign w:val="center"/>
            <w:hideMark/>
          </w:tcPr>
          <w:p w14:paraId="1A947DEC"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53FD0688" wp14:editId="2CF08126">
                      <wp:extent cx="900000" cy="360000"/>
                      <wp:effectExtent l="171450" t="57150" r="71755" b="135890"/>
                      <wp:docPr id="48" name="Down Arrow 48" title="No"/>
                      <wp:cNvGraphicFramePr/>
                      <a:graphic xmlns:a="http://schemas.openxmlformats.org/drawingml/2006/main">
                        <a:graphicData uri="http://schemas.microsoft.com/office/word/2010/wordprocessingShape">
                          <wps:wsp>
                            <wps:cNvSpPr/>
                            <wps:spPr>
                              <a:xfrm>
                                <a:off x="0" y="0"/>
                                <a:ext cx="900000" cy="360000"/>
                              </a:xfrm>
                              <a:prstGeom prst="downArrow">
                                <a:avLst/>
                              </a:prstGeom>
                              <a:ln/>
                            </wps:spPr>
                            <wps:style>
                              <a:lnRef idx="3">
                                <a:schemeClr val="lt1"/>
                              </a:lnRef>
                              <a:fillRef idx="1">
                                <a:schemeClr val="accent2"/>
                              </a:fillRef>
                              <a:effectRef idx="1">
                                <a:schemeClr val="accent2"/>
                              </a:effectRef>
                              <a:fontRef idx="minor">
                                <a:schemeClr val="lt1"/>
                              </a:fontRef>
                            </wps:style>
                            <wps:txbx>
                              <w:txbxContent>
                                <w:p w14:paraId="7AA30128" w14:textId="77777777" w:rsidR="00316C01" w:rsidRPr="00B06FBB" w:rsidRDefault="00316C01" w:rsidP="008B71C7">
                                  <w:pPr>
                                    <w:pStyle w:val="NormalWeb"/>
                                    <w:spacing w:before="0" w:beforeAutospacing="0" w:after="0" w:afterAutospacing="0"/>
                                    <w:jc w:val="center"/>
                                    <w:rPr>
                                      <w:sz w:val="20"/>
                                      <w:szCs w:val="20"/>
                                    </w:rPr>
                                  </w:pPr>
                                  <w:r w:rsidRPr="00B06FBB">
                                    <w:rPr>
                                      <w:rFonts w:asciiTheme="minorHAnsi" w:hAnsi="Arial" w:cstheme="minorBidi"/>
                                      <w:b/>
                                      <w:bCs/>
                                      <w:color w:val="FFFFFF" w:themeColor="background1"/>
                                      <w:sz w:val="20"/>
                                      <w:szCs w:val="20"/>
                                    </w:rPr>
                                    <w:t>NO</w:t>
                                  </w:r>
                                </w:p>
                              </w:txbxContent>
                            </wps:txbx>
                            <wps:bodyPr vertOverflow="clip" horzOverflow="clip" wrap="square" rtlCol="0" anchor="t">
                              <a:noAutofit/>
                            </wps:bodyPr>
                          </wps:wsp>
                        </a:graphicData>
                      </a:graphic>
                    </wp:inline>
                  </w:drawing>
                </mc:Choice>
                <mc:Fallback>
                  <w:pict>
                    <v:shape w14:anchorId="53FD0688" id="Down Arrow 48" o:spid="_x0000_s1031" type="#_x0000_t67" alt="Title: No" style="width:70.8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" adj="10800" fillcolor="#ed7d31 [3205]" strokecolor="white [3201]" strokeweight="1.5pt">
                      <v:textbox>
                        <w:txbxContent>
                          <w:p w14:paraId="7AA30128" w14:textId="77777777" w:rsidR="00316C01" w:rsidRPr="00B06FBB" w:rsidRDefault="00316C01" w:rsidP="008B71C7">
                            <w:pPr>
                              <w:pStyle w:val="NormalWeb"/>
                              <w:spacing w:before="0" w:beforeAutospacing="0" w:after="0" w:afterAutospacing="0"/>
                              <w:jc w:val="center"/>
                              <w:rPr>
                                <w:sz w:val="20"/>
                                <w:szCs w:val="20"/>
                              </w:rPr>
                            </w:pPr>
                            <w:r w:rsidRPr="00B06FBB">
                              <w:rPr>
                                <w:rFonts w:asciiTheme="minorHAnsi" w:hAnsi="Arial" w:cstheme="minorBidi"/>
                                <w:b/>
                                <w:bCs/>
                                <w:color w:val="FFFFFF" w:themeColor="background1"/>
                                <w:sz w:val="20"/>
                                <w:szCs w:val="20"/>
                              </w:rPr>
                              <w:t>NO</w:t>
                            </w:r>
                          </w:p>
                        </w:txbxContent>
                      </v:textbox>
                      <w10:anchorlock/>
                    </v:shape>
                  </w:pict>
                </mc:Fallback>
              </mc:AlternateContent>
            </w:r>
          </w:p>
        </w:tc>
        <w:tc>
          <w:tcPr>
            <w:tcW w:w="1298" w:type="dxa"/>
            <w:noWrap/>
            <w:vAlign w:val="center"/>
            <w:hideMark/>
          </w:tcPr>
          <w:p w14:paraId="4DAF847A"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551" w:type="dxa"/>
            <w:noWrap/>
            <w:vAlign w:val="center"/>
            <w:hideMark/>
          </w:tcPr>
          <w:p w14:paraId="617A0992" w14:textId="77777777" w:rsidR="008B71C7" w:rsidRPr="00A96A00" w:rsidRDefault="00230B8D" w:rsidP="008B71C7">
            <w:pPr>
              <w:spacing w:line="300" w:lineRule="auto"/>
              <w:jc w:val="center"/>
              <w:rPr>
                <w:rFonts w:ascii="Arial" w:hAnsi="Arial" w:cs="Arial"/>
                <w:color w:val="000000"/>
                <w:sz w:val="20"/>
                <w:szCs w:val="20"/>
                <w:u w:val="single"/>
                <w:shd w:val="clear" w:color="auto" w:fill="FFFFFF"/>
              </w:rPr>
            </w:pPr>
            <w:hyperlink r:id="rId20" w:history="1">
              <w:r w:rsidR="008B71C7" w:rsidRPr="00A96A00">
                <w:rPr>
                  <w:rStyle w:val="Hyperlink"/>
                  <w:rFonts w:ascii="Arial" w:hAnsi="Arial" w:cs="Arial"/>
                  <w:sz w:val="20"/>
                  <w:szCs w:val="20"/>
                  <w:shd w:val="clear" w:color="auto" w:fill="FFFFFF"/>
                </w:rPr>
                <w:t>Statement of Need</w:t>
              </w:r>
            </w:hyperlink>
          </w:p>
        </w:tc>
      </w:tr>
      <w:tr w:rsidR="008B71C7" w:rsidRPr="00A96A00" w14:paraId="69012AB0" w14:textId="77777777" w:rsidTr="008B71C7">
        <w:trPr>
          <w:trHeight w:val="1701"/>
        </w:trPr>
        <w:tc>
          <w:tcPr>
            <w:tcW w:w="2551" w:type="dxa"/>
            <w:noWrap/>
            <w:vAlign w:val="center"/>
            <w:hideMark/>
          </w:tcPr>
          <w:p w14:paraId="786DBA6E"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1296" w:type="dxa"/>
            <w:noWrap/>
            <w:vAlign w:val="center"/>
            <w:hideMark/>
          </w:tcPr>
          <w:p w14:paraId="24961057" w14:textId="77777777" w:rsidR="008B71C7" w:rsidRPr="00A96A00" w:rsidRDefault="008B71C7" w:rsidP="008B71C7">
            <w:pPr>
              <w:spacing w:line="300" w:lineRule="auto"/>
              <w:jc w:val="center"/>
              <w:rPr>
                <w:rFonts w:ascii="Arial" w:hAnsi="Arial" w:cs="Arial"/>
                <w:color w:val="000000"/>
                <w:sz w:val="20"/>
                <w:szCs w:val="20"/>
                <w:shd w:val="clear" w:color="auto" w:fill="FFFFFF"/>
              </w:rPr>
            </w:pPr>
          </w:p>
        </w:tc>
        <w:tc>
          <w:tcPr>
            <w:tcW w:w="2710" w:type="dxa"/>
            <w:vAlign w:val="center"/>
            <w:hideMark/>
          </w:tcPr>
          <w:p w14:paraId="2BFD8F2E"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color w:val="000000"/>
                <w:sz w:val="20"/>
                <w:szCs w:val="20"/>
                <w:shd w:val="clear" w:color="auto" w:fill="FFFFFF"/>
              </w:rPr>
              <w:t>Is it a request to add additional rooms to the current department area and/or refurbish rooms?</w:t>
            </w:r>
          </w:p>
        </w:tc>
        <w:tc>
          <w:tcPr>
            <w:tcW w:w="1298" w:type="dxa"/>
            <w:vAlign w:val="center"/>
            <w:hideMark/>
          </w:tcPr>
          <w:p w14:paraId="396AACAE" w14:textId="77777777" w:rsidR="008B71C7" w:rsidRPr="00A96A00" w:rsidRDefault="008B71C7" w:rsidP="008B71C7">
            <w:pPr>
              <w:spacing w:line="300" w:lineRule="auto"/>
              <w:jc w:val="center"/>
              <w:rPr>
                <w:rFonts w:ascii="Arial" w:hAnsi="Arial" w:cs="Arial"/>
                <w:color w:val="000000"/>
                <w:sz w:val="20"/>
                <w:szCs w:val="20"/>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21975E4E" wp14:editId="4709A576">
                      <wp:extent cx="720000" cy="540000"/>
                      <wp:effectExtent l="89853" t="100647" r="56197" b="170498"/>
                      <wp:docPr id="47" name="Down Arrow 47" title="Yes"/>
                      <wp:cNvGraphicFramePr/>
                      <a:graphic xmlns:a="http://schemas.openxmlformats.org/drawingml/2006/main">
                        <a:graphicData uri="http://schemas.microsoft.com/office/word/2010/wordprocessingShape">
                          <wps:wsp>
                            <wps:cNvSpPr/>
                            <wps:spPr>
                              <a:xfrm rot="16200000">
                                <a:off x="0" y="0"/>
                                <a:ext cx="720000" cy="540000"/>
                              </a:xfrm>
                              <a:prstGeom prst="downArrow">
                                <a:avLst/>
                              </a:prstGeom>
                              <a:ln/>
                            </wps:spPr>
                            <wps:style>
                              <a:lnRef idx="3">
                                <a:schemeClr val="lt1"/>
                              </a:lnRef>
                              <a:fillRef idx="1">
                                <a:schemeClr val="accent6"/>
                              </a:fillRef>
                              <a:effectRef idx="1">
                                <a:schemeClr val="accent6"/>
                              </a:effectRef>
                              <a:fontRef idx="minor">
                                <a:schemeClr val="lt1"/>
                              </a:fontRef>
                            </wps:style>
                            <wps:txbx>
                              <w:txbxContent>
                                <w:p w14:paraId="23B2AAAA" w14:textId="77777777" w:rsidR="00316C01" w:rsidRPr="00B350A8" w:rsidRDefault="00316C01" w:rsidP="008B71C7">
                                  <w:pPr>
                                    <w:pStyle w:val="NormalWeb"/>
                                    <w:spacing w:before="0" w:beforeAutospacing="0" w:after="0" w:afterAutospacing="0"/>
                                    <w:rPr>
                                      <w:sz w:val="20"/>
                                    </w:rPr>
                                  </w:pPr>
                                  <w:r w:rsidRPr="00B350A8">
                                    <w:rPr>
                                      <w:rFonts w:asciiTheme="minorHAnsi" w:hAnsi="Arial" w:cstheme="minorBidi"/>
                                      <w:b/>
                                      <w:bCs/>
                                      <w:color w:val="FFFFFF" w:themeColor="background1"/>
                                      <w:sz w:val="20"/>
                                    </w:rPr>
                                    <w:t>YES</w:t>
                                  </w:r>
                                </w:p>
                              </w:txbxContent>
                            </wps:txbx>
                            <wps:bodyPr vertOverflow="clip" horzOverflow="clip" vert="vert" wrap="square" rtlCol="0" anchor="ctr">
                              <a:noAutofit/>
                            </wps:bodyPr>
                          </wps:wsp>
                        </a:graphicData>
                      </a:graphic>
                    </wp:inline>
                  </w:drawing>
                </mc:Choice>
                <mc:Fallback>
                  <w:pict>
                    <v:shape w14:anchorId="21975E4E" id="Down Arrow 47" o:spid="_x0000_s1032" type="#_x0000_t67" alt="Title: Yes" style="width:56.7pt;height:4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" adj="10800" fillcolor="#70ad47 [3209]" strokecolor="white [3201]" strokeweight="1.5pt">
                      <v:textbox style="layout-flow:vertical">
                        <w:txbxContent>
                          <w:p w14:paraId="23B2AAAA" w14:textId="77777777" w:rsidR="00316C01" w:rsidRPr="00B350A8" w:rsidRDefault="00316C01" w:rsidP="008B71C7">
                            <w:pPr>
                              <w:pStyle w:val="NormalWeb"/>
                              <w:spacing w:before="0" w:beforeAutospacing="0" w:after="0" w:afterAutospacing="0"/>
                              <w:rPr>
                                <w:sz w:val="20"/>
                              </w:rPr>
                            </w:pPr>
                            <w:r w:rsidRPr="00B350A8">
                              <w:rPr>
                                <w:rFonts w:asciiTheme="minorHAnsi" w:hAnsi="Arial" w:cstheme="minorBidi"/>
                                <w:b/>
                                <w:bCs/>
                                <w:color w:val="FFFFFF" w:themeColor="background1"/>
                                <w:sz w:val="20"/>
                              </w:rPr>
                              <w:t>YES</w:t>
                            </w:r>
                          </w:p>
                        </w:txbxContent>
                      </v:textbox>
                      <w10:anchorlock/>
                    </v:shape>
                  </w:pict>
                </mc:Fallback>
              </mc:AlternateContent>
            </w:r>
          </w:p>
        </w:tc>
        <w:tc>
          <w:tcPr>
            <w:tcW w:w="2551" w:type="dxa"/>
            <w:vAlign w:val="center"/>
            <w:hideMark/>
          </w:tcPr>
          <w:p w14:paraId="4C6F684D" w14:textId="77777777" w:rsidR="008B71C7" w:rsidRPr="00A96A00" w:rsidRDefault="008B71C7" w:rsidP="008B71C7">
            <w:pPr>
              <w:spacing w:line="300" w:lineRule="auto"/>
              <w:jc w:val="center"/>
              <w:rPr>
                <w:rFonts w:ascii="Arial" w:hAnsi="Arial" w:cs="Arial"/>
                <w:b/>
                <w:bCs/>
                <w:color w:val="000000"/>
                <w:sz w:val="20"/>
                <w:szCs w:val="20"/>
                <w:shd w:val="clear" w:color="auto" w:fill="FFFFFF"/>
              </w:rPr>
            </w:pPr>
            <w:r w:rsidRPr="00A96A00">
              <w:rPr>
                <w:rFonts w:ascii="Arial" w:hAnsi="Arial" w:cs="Arial"/>
                <w:b/>
                <w:bCs/>
                <w:color w:val="000000"/>
                <w:sz w:val="20"/>
                <w:szCs w:val="20"/>
                <w:shd w:val="clear" w:color="auto" w:fill="FFFFFF"/>
              </w:rPr>
              <w:t>Complete a Statement of Need using the link above:</w:t>
            </w:r>
          </w:p>
        </w:tc>
      </w:tr>
    </w:tbl>
    <w:p w14:paraId="18B12185" w14:textId="77777777" w:rsidR="008B71C7" w:rsidRPr="00A96A00" w:rsidRDefault="008B71C7" w:rsidP="008B71C7">
      <w:pPr>
        <w:tabs>
          <w:tab w:val="left" w:pos="9564"/>
        </w:tabs>
        <w:rPr>
          <w:rFonts w:ascii="Arial" w:eastAsiaTheme="majorEastAsia" w:hAnsi="Arial" w:cs="Arial"/>
          <w:sz w:val="20"/>
          <w:szCs w:val="20"/>
        </w:rPr>
        <w:sectPr w:rsidR="008B71C7" w:rsidRPr="00A96A00" w:rsidSect="008B71C7">
          <w:headerReference w:type="default" r:id="rId21"/>
          <w:pgSz w:w="11906" w:h="16838"/>
          <w:pgMar w:top="720" w:right="720" w:bottom="720" w:left="720" w:header="567" w:footer="567" w:gutter="0"/>
          <w:cols w:space="708"/>
          <w:docGrid w:linePitch="360"/>
        </w:sectPr>
      </w:pPr>
    </w:p>
    <w:p w14:paraId="2E3FB0FF" w14:textId="77777777" w:rsidR="008B71C7" w:rsidRPr="00A96A00" w:rsidRDefault="008B71C7" w:rsidP="008B71C7">
      <w:pPr>
        <w:spacing w:before="240" w:after="240" w:line="240" w:lineRule="auto"/>
        <w:rPr>
          <w:rFonts w:ascii="Arial" w:hAnsi="Arial" w:cs="Arial"/>
          <w:b/>
          <w:bCs/>
          <w:color w:val="000000"/>
          <w:sz w:val="20"/>
          <w:shd w:val="clear" w:color="auto" w:fill="FFFFFF"/>
        </w:rPr>
      </w:pPr>
      <w:r w:rsidRPr="00A96A00">
        <w:rPr>
          <w:rFonts w:ascii="Arial" w:hAnsi="Arial" w:cs="Arial"/>
          <w:b/>
          <w:bCs/>
          <w:color w:val="000000"/>
          <w:sz w:val="20"/>
          <w:shd w:val="clear" w:color="auto" w:fill="FFFFFF"/>
        </w:rPr>
        <w:lastRenderedPageBreak/>
        <w:t>Department Change Request Decision Flow Chart Illustrating Statement of Need Progress Steps</w:t>
      </w:r>
    </w:p>
    <w:tbl>
      <w:tblPr>
        <w:tblStyle w:val="TableGrid"/>
        <w:tblW w:w="10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Need process"/>
      </w:tblPr>
      <w:tblGrid>
        <w:gridCol w:w="2769"/>
        <w:gridCol w:w="1086"/>
        <w:gridCol w:w="2549"/>
        <w:gridCol w:w="1296"/>
        <w:gridCol w:w="2757"/>
      </w:tblGrid>
      <w:tr w:rsidR="008B71C7" w:rsidRPr="00A96A00" w14:paraId="218DD59D" w14:textId="77777777" w:rsidTr="008B71C7">
        <w:trPr>
          <w:cantSplit/>
          <w:trHeight w:val="2400"/>
          <w:tblHeader/>
        </w:trPr>
        <w:tc>
          <w:tcPr>
            <w:tcW w:w="2769" w:type="dxa"/>
            <w:noWrap/>
            <w:vAlign w:val="center"/>
            <w:hideMark/>
          </w:tcPr>
          <w:p w14:paraId="5C75F589"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If the request is for a simple change of room function or the allocation of rooms without requiring any refurbishment works, Estates Services will work with the department to identify the best option to resolve the request and agree this with the Vice Principal</w:t>
            </w:r>
          </w:p>
        </w:tc>
        <w:tc>
          <w:tcPr>
            <w:tcW w:w="1020" w:type="dxa"/>
            <w:noWrap/>
            <w:vAlign w:val="center"/>
            <w:hideMark/>
          </w:tcPr>
          <w:p w14:paraId="34596CE0"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2549" w:type="dxa"/>
            <w:vAlign w:val="center"/>
            <w:hideMark/>
          </w:tcPr>
          <w:p w14:paraId="65B29AA0" w14:textId="77777777" w:rsidR="008B71C7" w:rsidRPr="00A96A00" w:rsidRDefault="008B71C7" w:rsidP="008B71C7">
            <w:pPr>
              <w:spacing w:line="300" w:lineRule="auto"/>
              <w:jc w:val="center"/>
              <w:rPr>
                <w:rFonts w:ascii="Arial" w:hAnsi="Arial" w:cs="Arial"/>
                <w:b/>
                <w:bCs/>
                <w:color w:val="000000"/>
                <w:sz w:val="18"/>
                <w:szCs w:val="18"/>
                <w:shd w:val="clear" w:color="auto" w:fill="FFFFFF"/>
              </w:rPr>
            </w:pPr>
            <w:r w:rsidRPr="00A96A00">
              <w:rPr>
                <w:rFonts w:ascii="Arial" w:hAnsi="Arial" w:cs="Arial"/>
                <w:b/>
                <w:bCs/>
                <w:color w:val="000000"/>
                <w:szCs w:val="18"/>
                <w:shd w:val="clear" w:color="auto" w:fill="FFFFFF"/>
              </w:rPr>
              <w:t>Is it a request to add additional rooms to the current department area and/or refurbish rooms?</w:t>
            </w:r>
          </w:p>
        </w:tc>
        <w:tc>
          <w:tcPr>
            <w:tcW w:w="1296" w:type="dxa"/>
            <w:vAlign w:val="center"/>
            <w:hideMark/>
          </w:tcPr>
          <w:p w14:paraId="0FE2D062"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20"/>
                <w:shd w:val="clear" w:color="auto" w:fill="FFFFFF"/>
                <w:lang w:eastAsia="en-GB"/>
              </w:rPr>
              <mc:AlternateContent>
                <mc:Choice Requires="wps">
                  <w:drawing>
                    <wp:inline distT="0" distB="0" distL="0" distR="0" wp14:anchorId="4C212BBE" wp14:editId="2F97EA99">
                      <wp:extent cx="720000" cy="540000"/>
                      <wp:effectExtent l="89853" t="100647" r="56197" b="170498"/>
                      <wp:docPr id="66" name="Down Arrow 66" title="Yes"/>
                      <wp:cNvGraphicFramePr/>
                      <a:graphic xmlns:a="http://schemas.openxmlformats.org/drawingml/2006/main">
                        <a:graphicData uri="http://schemas.microsoft.com/office/word/2010/wordprocessingShape">
                          <wps:wsp>
                            <wps:cNvSpPr/>
                            <wps:spPr>
                              <a:xfrm rot="16200000">
                                <a:off x="0" y="0"/>
                                <a:ext cx="720000" cy="540000"/>
                              </a:xfrm>
                              <a:prstGeom prst="downArrow">
                                <a:avLst/>
                              </a:prstGeom>
                              <a:ln/>
                            </wps:spPr>
                            <wps:style>
                              <a:lnRef idx="3">
                                <a:schemeClr val="lt1"/>
                              </a:lnRef>
                              <a:fillRef idx="1">
                                <a:schemeClr val="accent6"/>
                              </a:fillRef>
                              <a:effectRef idx="1">
                                <a:schemeClr val="accent6"/>
                              </a:effectRef>
                              <a:fontRef idx="minor">
                                <a:schemeClr val="lt1"/>
                              </a:fontRef>
                            </wps:style>
                            <wps:txbx>
                              <w:txbxContent>
                                <w:p w14:paraId="1E9F9D3C" w14:textId="77777777" w:rsidR="00316C01" w:rsidRPr="00B350A8" w:rsidRDefault="00316C01" w:rsidP="008B71C7">
                                  <w:pPr>
                                    <w:pStyle w:val="NormalWeb"/>
                                    <w:spacing w:before="0" w:beforeAutospacing="0" w:after="0" w:afterAutospacing="0"/>
                                    <w:rPr>
                                      <w:sz w:val="20"/>
                                    </w:rPr>
                                  </w:pPr>
                                  <w:r w:rsidRPr="00B350A8">
                                    <w:rPr>
                                      <w:rFonts w:asciiTheme="minorHAnsi" w:hAnsi="Arial" w:cstheme="minorBidi"/>
                                      <w:b/>
                                      <w:bCs/>
                                      <w:color w:val="FFFFFF" w:themeColor="background1"/>
                                      <w:sz w:val="20"/>
                                    </w:rPr>
                                    <w:t>YES</w:t>
                                  </w:r>
                                </w:p>
                              </w:txbxContent>
                            </wps:txbx>
                            <wps:bodyPr vertOverflow="clip" horzOverflow="clip" vert="vert" wrap="square" lIns="0" tIns="0" rIns="0" bIns="0" rtlCol="0" anchor="ctr">
                              <a:noAutofit/>
                            </wps:bodyPr>
                          </wps:wsp>
                        </a:graphicData>
                      </a:graphic>
                    </wp:inline>
                  </w:drawing>
                </mc:Choice>
                <mc:Fallback>
                  <w:pict>
                    <v:shape w14:anchorId="4C212BBE" id="Down Arrow 66" o:spid="_x0000_s1033" type="#_x0000_t67" alt="Title: Yes" style="width:56.7pt;height:4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" adj="10800" fillcolor="#70ad47 [3209]" strokecolor="white [3201]" strokeweight="1.5pt">
                      <v:textbox style="layout-flow:vertical" inset="0,0,0,0">
                        <w:txbxContent>
                          <w:p w14:paraId="1E9F9D3C" w14:textId="77777777" w:rsidR="00316C01" w:rsidRPr="00B350A8" w:rsidRDefault="00316C01" w:rsidP="008B71C7">
                            <w:pPr>
                              <w:pStyle w:val="NormalWeb"/>
                              <w:spacing w:before="0" w:beforeAutospacing="0" w:after="0" w:afterAutospacing="0"/>
                              <w:rPr>
                                <w:sz w:val="20"/>
                              </w:rPr>
                            </w:pPr>
                            <w:r w:rsidRPr="00B350A8">
                              <w:rPr>
                                <w:rFonts w:asciiTheme="minorHAnsi" w:hAnsi="Arial" w:cstheme="minorBidi"/>
                                <w:b/>
                                <w:bCs/>
                                <w:color w:val="FFFFFF" w:themeColor="background1"/>
                                <w:sz w:val="20"/>
                              </w:rPr>
                              <w:t>YES</w:t>
                            </w:r>
                          </w:p>
                        </w:txbxContent>
                      </v:textbox>
                      <w10:anchorlock/>
                    </v:shape>
                  </w:pict>
                </mc:Fallback>
              </mc:AlternateContent>
            </w:r>
          </w:p>
        </w:tc>
        <w:tc>
          <w:tcPr>
            <w:tcW w:w="2757" w:type="dxa"/>
            <w:vAlign w:val="center"/>
            <w:hideMark/>
          </w:tcPr>
          <w:p w14:paraId="0B60F46E" w14:textId="77777777" w:rsidR="008B71C7" w:rsidRPr="00A96A00" w:rsidRDefault="008B71C7" w:rsidP="008B71C7">
            <w:pPr>
              <w:spacing w:line="300" w:lineRule="auto"/>
              <w:jc w:val="center"/>
              <w:rPr>
                <w:rFonts w:ascii="Arial" w:hAnsi="Arial" w:cs="Arial"/>
                <w:b/>
                <w:bCs/>
                <w:color w:val="000000"/>
                <w:sz w:val="18"/>
                <w:szCs w:val="18"/>
                <w:shd w:val="clear" w:color="auto" w:fill="FFFFFF"/>
              </w:rPr>
            </w:pPr>
            <w:r w:rsidRPr="00A96A00">
              <w:rPr>
                <w:rFonts w:ascii="Arial" w:hAnsi="Arial" w:cs="Arial"/>
                <w:b/>
                <w:bCs/>
                <w:color w:val="000000"/>
                <w:szCs w:val="18"/>
                <w:shd w:val="clear" w:color="auto" w:fill="FFFFFF"/>
              </w:rPr>
              <w:t>Complete a Statement of Need here:</w:t>
            </w:r>
          </w:p>
        </w:tc>
      </w:tr>
      <w:tr w:rsidR="008B71C7" w:rsidRPr="00A96A00" w14:paraId="390172BD" w14:textId="77777777" w:rsidTr="008B71C7">
        <w:trPr>
          <w:trHeight w:val="900"/>
        </w:trPr>
        <w:tc>
          <w:tcPr>
            <w:tcW w:w="2769" w:type="dxa"/>
            <w:noWrap/>
            <w:vAlign w:val="center"/>
            <w:hideMark/>
          </w:tcPr>
          <w:p w14:paraId="59489D9C" w14:textId="77777777" w:rsidR="008B71C7" w:rsidRPr="00A96A00" w:rsidRDefault="008B71C7" w:rsidP="008B71C7">
            <w:pPr>
              <w:spacing w:line="300" w:lineRule="auto"/>
              <w:jc w:val="center"/>
              <w:rPr>
                <w:rFonts w:ascii="Arial" w:hAnsi="Arial" w:cs="Arial"/>
                <w:b/>
                <w:bCs/>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720FA980" wp14:editId="5DE67CFF">
                      <wp:extent cx="720000" cy="360000"/>
                      <wp:effectExtent l="133350" t="57150" r="42545" b="135890"/>
                      <wp:docPr id="61" name="Down Arrow 61" title="Process next step"/>
                      <wp:cNvGraphicFramePr/>
                      <a:graphic xmlns:a="http://schemas.openxmlformats.org/drawingml/2006/main">
                        <a:graphicData uri="http://schemas.microsoft.com/office/word/2010/wordprocessingShape">
                          <wps:wsp>
                            <wps:cNvSpPr/>
                            <wps:spPr>
                              <a:xfrm rot="10800000">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0B4256CC" id="Down Arrow 61" o:spid="_x0000_s1026" type="#_x0000_t67" alt="Title: Process next step" style="width:56.7pt;height:28.3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" adj="10800" fillcolor="#5b9bd5 [3204]" strokecolor="white [3201]" strokeweight="1.5pt">
                      <v:textbox inset="0,0,0,0"/>
                      <w10:anchorlock/>
                    </v:shape>
                  </w:pict>
                </mc:Fallback>
              </mc:AlternateContent>
            </w:r>
          </w:p>
        </w:tc>
        <w:tc>
          <w:tcPr>
            <w:tcW w:w="1020" w:type="dxa"/>
            <w:noWrap/>
            <w:vAlign w:val="center"/>
            <w:hideMark/>
          </w:tcPr>
          <w:p w14:paraId="51D33EA4"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2549" w:type="dxa"/>
            <w:noWrap/>
            <w:vAlign w:val="center"/>
            <w:hideMark/>
          </w:tcPr>
          <w:p w14:paraId="3016F2AB"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1296" w:type="dxa"/>
            <w:noWrap/>
            <w:vAlign w:val="center"/>
            <w:hideMark/>
          </w:tcPr>
          <w:p w14:paraId="7B6862D5"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2757" w:type="dxa"/>
            <w:noWrap/>
            <w:vAlign w:val="center"/>
            <w:hideMark/>
          </w:tcPr>
          <w:p w14:paraId="6EA487FA"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6E56393F" wp14:editId="7CDF1454">
                      <wp:extent cx="720000" cy="360000"/>
                      <wp:effectExtent l="152400" t="57150" r="61595" b="135890"/>
                      <wp:docPr id="58" name="Down Arrow 58" title="Process next step"/>
                      <wp:cNvGraphicFramePr/>
                      <a:graphic xmlns:a="http://schemas.openxmlformats.org/drawingml/2006/main">
                        <a:graphicData uri="http://schemas.microsoft.com/office/word/2010/wordprocessingShape">
                          <wps:wsp>
                            <wps:cNvSpPr/>
                            <wps:spPr>
                              <a:xfrm>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2711D5F4" id="Down Arrow 58" o:spid="_x0000_s1026" type="#_x0000_t67" alt="Title: Process next step" style="width:56.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" adj="10800" fillcolor="#5b9bd5 [3204]" strokecolor="white [3201]" strokeweight="1.5pt">
                      <v:textbox inset="0,0,0,0"/>
                      <w10:anchorlock/>
                    </v:shape>
                  </w:pict>
                </mc:Fallback>
              </mc:AlternateContent>
            </w:r>
          </w:p>
        </w:tc>
      </w:tr>
      <w:tr w:rsidR="008B71C7" w:rsidRPr="00A96A00" w14:paraId="6DDF281E" w14:textId="77777777" w:rsidTr="008B71C7">
        <w:trPr>
          <w:trHeight w:val="1999"/>
        </w:trPr>
        <w:tc>
          <w:tcPr>
            <w:tcW w:w="2769" w:type="dxa"/>
            <w:vAlign w:val="center"/>
            <w:hideMark/>
          </w:tcPr>
          <w:p w14:paraId="079B8C50"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If the request is approved by both the relevant Line Manager and Senior Officer,  Estates Services will contact the department to clarify any further details to identify a solution</w:t>
            </w:r>
          </w:p>
        </w:tc>
        <w:tc>
          <w:tcPr>
            <w:tcW w:w="1020" w:type="dxa"/>
            <w:noWrap/>
            <w:vAlign w:val="center"/>
            <w:hideMark/>
          </w:tcPr>
          <w:p w14:paraId="75628FC2"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151BD0D5" wp14:editId="672727A9">
                      <wp:extent cx="720000" cy="360000"/>
                      <wp:effectExtent l="46673" t="105727" r="89217" b="165418"/>
                      <wp:docPr id="56" name="Down Arrow 56" title="Process next step"/>
                      <wp:cNvGraphicFramePr/>
                      <a:graphic xmlns:a="http://schemas.openxmlformats.org/drawingml/2006/main">
                        <a:graphicData uri="http://schemas.microsoft.com/office/word/2010/wordprocessingShape">
                          <wps:wsp>
                            <wps:cNvSpPr/>
                            <wps:spPr>
                              <a:xfrm rot="5400000">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04DDB473" id="Down Arrow 56" o:spid="_x0000_s1026" type="#_x0000_t67" alt="Title: Process next step" style="width:56.7pt;height:28.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" adj="10800" fillcolor="#5b9bd5 [3204]" strokecolor="white [3201]" strokeweight="1.5pt">
                      <v:textbox inset="0,0,0,0"/>
                      <w10:anchorlock/>
                    </v:shape>
                  </w:pict>
                </mc:Fallback>
              </mc:AlternateContent>
            </w:r>
          </w:p>
        </w:tc>
        <w:tc>
          <w:tcPr>
            <w:tcW w:w="2549" w:type="dxa"/>
            <w:vAlign w:val="center"/>
            <w:hideMark/>
          </w:tcPr>
          <w:p w14:paraId="6131F63E"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Once submitted the Head of Space Planning will  identify the relevant Line Manager and Senior Officer to approve the request and confirm receipt of the request</w:t>
            </w:r>
          </w:p>
        </w:tc>
        <w:tc>
          <w:tcPr>
            <w:tcW w:w="1296" w:type="dxa"/>
            <w:noWrap/>
            <w:vAlign w:val="center"/>
            <w:hideMark/>
          </w:tcPr>
          <w:p w14:paraId="54C09099"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642965A5" wp14:editId="232D5052">
                      <wp:extent cx="720000" cy="360000"/>
                      <wp:effectExtent l="46673" t="105727" r="89217" b="165418"/>
                      <wp:docPr id="62" name="Down Arrow 62" title="Process next step"/>
                      <wp:cNvGraphicFramePr/>
                      <a:graphic xmlns:a="http://schemas.openxmlformats.org/drawingml/2006/main">
                        <a:graphicData uri="http://schemas.microsoft.com/office/word/2010/wordprocessingShape">
                          <wps:wsp>
                            <wps:cNvSpPr/>
                            <wps:spPr>
                              <a:xfrm rot="5400000">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5BB387CC" id="Down Arrow 62" o:spid="_x0000_s1026" type="#_x0000_t67" alt="Title: Process next step" style="width:56.7pt;height:28.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" adj="10800" fillcolor="#5b9bd5 [3204]" strokecolor="white [3201]" strokeweight="1.5pt">
                      <v:textbox inset="0,0,0,0"/>
                      <w10:anchorlock/>
                    </v:shape>
                  </w:pict>
                </mc:Fallback>
              </mc:AlternateContent>
            </w:r>
          </w:p>
        </w:tc>
        <w:tc>
          <w:tcPr>
            <w:tcW w:w="2757" w:type="dxa"/>
            <w:vAlign w:val="center"/>
            <w:hideMark/>
          </w:tcPr>
          <w:p w14:paraId="7A7822E2"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Departments should provide as much information as possible at this point, including details of room numbers, (if they are known,) a description of the activities, their financial contribution to the project and relevant dates etc.</w:t>
            </w:r>
          </w:p>
        </w:tc>
      </w:tr>
      <w:tr w:rsidR="008B71C7" w:rsidRPr="00A96A00" w14:paraId="2269E0C7" w14:textId="77777777" w:rsidTr="008B71C7">
        <w:trPr>
          <w:trHeight w:val="900"/>
        </w:trPr>
        <w:tc>
          <w:tcPr>
            <w:tcW w:w="2769" w:type="dxa"/>
            <w:noWrap/>
            <w:vAlign w:val="center"/>
            <w:hideMark/>
          </w:tcPr>
          <w:p w14:paraId="2512F605"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1C6F2A6A" wp14:editId="6FBAE911">
                      <wp:extent cx="720000" cy="360000"/>
                      <wp:effectExtent l="152400" t="57150" r="61595" b="135890"/>
                      <wp:docPr id="65" name="Down Arrow 65" title="Process next step"/>
                      <wp:cNvGraphicFramePr/>
                      <a:graphic xmlns:a="http://schemas.openxmlformats.org/drawingml/2006/main">
                        <a:graphicData uri="http://schemas.microsoft.com/office/word/2010/wordprocessingShape">
                          <wps:wsp>
                            <wps:cNvSpPr/>
                            <wps:spPr>
                              <a:xfrm>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txbx>
                              <w:txbxContent>
                                <w:p w14:paraId="2F969FCF" w14:textId="77777777" w:rsidR="00316C01" w:rsidRDefault="00316C01" w:rsidP="008B71C7">
                                  <w:pPr>
                                    <w:jc w:val="center"/>
                                  </w:pPr>
                                  <w:r w:rsidRPr="0079158F">
                                    <w:t>Process next step</w:t>
                                  </w:r>
                                </w:p>
                              </w:txbxContent>
                            </wps:txbx>
                            <wps:bodyPr vertOverflow="clip" horzOverflow="clip" lIns="0" tIns="0" rIns="0" bIns="0" rtlCol="0" anchor="t"/>
                          </wps:wsp>
                        </a:graphicData>
                      </a:graphic>
                    </wp:inline>
                  </w:drawing>
                </mc:Choice>
                <mc:Fallback>
                  <w:pict>
                    <v:shape w14:anchorId="1C6F2A6A" id="Down Arrow 65" o:spid="_x0000_s1034" type="#_x0000_t67" alt="Title: Process next step" style="width:56.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" adj="10800" fillcolor="#5b9bd5 [3204]" strokecolor="white [3201]" strokeweight="1.5pt">
                      <v:textbox inset="0,0,0,0">
                        <w:txbxContent>
                          <w:p w14:paraId="2F969FCF" w14:textId="77777777" w:rsidR="00316C01" w:rsidRDefault="00316C01" w:rsidP="008B71C7">
                            <w:pPr>
                              <w:jc w:val="center"/>
                            </w:pPr>
                            <w:r w:rsidRPr="0079158F">
                              <w:t>Process next step</w:t>
                            </w:r>
                          </w:p>
                        </w:txbxContent>
                      </v:textbox>
                      <w10:anchorlock/>
                    </v:shape>
                  </w:pict>
                </mc:Fallback>
              </mc:AlternateContent>
            </w:r>
          </w:p>
        </w:tc>
        <w:tc>
          <w:tcPr>
            <w:tcW w:w="1020" w:type="dxa"/>
            <w:noWrap/>
            <w:vAlign w:val="center"/>
            <w:hideMark/>
          </w:tcPr>
          <w:p w14:paraId="6374DFAD"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2549" w:type="dxa"/>
            <w:noWrap/>
            <w:vAlign w:val="center"/>
            <w:hideMark/>
          </w:tcPr>
          <w:p w14:paraId="15B5E317"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1296" w:type="dxa"/>
            <w:noWrap/>
            <w:vAlign w:val="center"/>
            <w:hideMark/>
          </w:tcPr>
          <w:p w14:paraId="7DD5AAC4"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2757" w:type="dxa"/>
            <w:noWrap/>
            <w:vAlign w:val="center"/>
            <w:hideMark/>
          </w:tcPr>
          <w:p w14:paraId="09051100"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r>
      <w:tr w:rsidR="008B71C7" w:rsidRPr="00A96A00" w14:paraId="5AB3F840" w14:textId="77777777" w:rsidTr="008B71C7">
        <w:trPr>
          <w:trHeight w:val="3345"/>
        </w:trPr>
        <w:tc>
          <w:tcPr>
            <w:tcW w:w="2769" w:type="dxa"/>
            <w:vAlign w:val="center"/>
            <w:hideMark/>
          </w:tcPr>
          <w:p w14:paraId="52E0F979"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Project Initiation</w:t>
            </w:r>
          </w:p>
          <w:p w14:paraId="1BCF863A"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If the request is for the refurbishment of existing rooms or additional rooms, Project Manager from Estates Services will contact the department for more information, review solution options, establish an initial specification and scope of works and a budget cost to complete the work</w:t>
            </w:r>
          </w:p>
          <w:p w14:paraId="035D2ECC"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TIMESCALE - 1 to 3 Months (depending on project complexity)</w:t>
            </w:r>
          </w:p>
        </w:tc>
        <w:tc>
          <w:tcPr>
            <w:tcW w:w="1020" w:type="dxa"/>
            <w:noWrap/>
            <w:vAlign w:val="center"/>
            <w:hideMark/>
          </w:tcPr>
          <w:p w14:paraId="28D905C7"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708C12BB" wp14:editId="48B77CF4">
                      <wp:extent cx="720000" cy="360000"/>
                      <wp:effectExtent l="103823" t="105727" r="89217" b="184468"/>
                      <wp:docPr id="63" name="Down Arrow 63" title="Process next step"/>
                      <wp:cNvGraphicFramePr/>
                      <a:graphic xmlns:a="http://schemas.openxmlformats.org/drawingml/2006/main">
                        <a:graphicData uri="http://schemas.microsoft.com/office/word/2010/wordprocessingShape">
                          <wps:wsp>
                            <wps:cNvSpPr/>
                            <wps:spPr>
                              <a:xfrm rot="16200000">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2029D0B0" id="Down Arrow 63" o:spid="_x0000_s1026" type="#_x0000_t67" alt="Title: Process next step" style="width:56.7pt;height:28.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" adj="10800" fillcolor="#5b9bd5 [3204]" strokecolor="white [3201]" strokeweight="1.5pt">
                      <v:textbox inset="0,0,0,0"/>
                      <w10:anchorlock/>
                    </v:shape>
                  </w:pict>
                </mc:Fallback>
              </mc:AlternateContent>
            </w:r>
          </w:p>
        </w:tc>
        <w:tc>
          <w:tcPr>
            <w:tcW w:w="2549" w:type="dxa"/>
            <w:vAlign w:val="center"/>
            <w:hideMark/>
          </w:tcPr>
          <w:p w14:paraId="28BF6994"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Funding</w:t>
            </w:r>
          </w:p>
          <w:p w14:paraId="524214C7"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Once a budget cost has been established, Estates Services will work with the Department to agree the Funding package for the project</w:t>
            </w:r>
          </w:p>
          <w:p w14:paraId="4C23F11B"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TIMESCALE - up to 1 Month</w:t>
            </w:r>
          </w:p>
        </w:tc>
        <w:tc>
          <w:tcPr>
            <w:tcW w:w="1296" w:type="dxa"/>
            <w:noWrap/>
            <w:vAlign w:val="center"/>
            <w:hideMark/>
          </w:tcPr>
          <w:p w14:paraId="19E57858"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42418192" wp14:editId="66148B37">
                      <wp:extent cx="720000" cy="360000"/>
                      <wp:effectExtent l="103823" t="105727" r="89217" b="184468"/>
                      <wp:docPr id="64" name="Down Arrow 64" title="Process next step"/>
                      <wp:cNvGraphicFramePr/>
                      <a:graphic xmlns:a="http://schemas.openxmlformats.org/drawingml/2006/main">
                        <a:graphicData uri="http://schemas.microsoft.com/office/word/2010/wordprocessingShape">
                          <wps:wsp>
                            <wps:cNvSpPr/>
                            <wps:spPr>
                              <a:xfrm rot="16200000">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4B83E5E9" id="Down Arrow 64" o:spid="_x0000_s1026" type="#_x0000_t67" alt="Title: Process next step" style="width:56.7pt;height:28.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" adj="10800" fillcolor="#5b9bd5 [3204]" strokecolor="white [3201]" strokeweight="1.5pt">
                      <v:textbox inset="0,0,0,0"/>
                      <w10:anchorlock/>
                    </v:shape>
                  </w:pict>
                </mc:Fallback>
              </mc:AlternateContent>
            </w:r>
          </w:p>
        </w:tc>
        <w:tc>
          <w:tcPr>
            <w:tcW w:w="2757" w:type="dxa"/>
            <w:vAlign w:val="center"/>
            <w:hideMark/>
          </w:tcPr>
          <w:p w14:paraId="13469227"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Once Funding has been approved a budget will be set up by Finance and Estates Services will plan the delivery of the project. If required, Estates Services will work with Procurement to appoint a consultant design team who will work with Estates Services and the Department to develop a project design and make applications for any required approvals</w:t>
            </w:r>
          </w:p>
          <w:p w14:paraId="15618EE7"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TIMESCALE - Dependent on Project Complexity</w:t>
            </w:r>
          </w:p>
        </w:tc>
      </w:tr>
      <w:tr w:rsidR="008B71C7" w:rsidRPr="00A96A00" w14:paraId="141CAADE" w14:textId="77777777" w:rsidTr="008B71C7">
        <w:trPr>
          <w:trHeight w:val="510"/>
        </w:trPr>
        <w:tc>
          <w:tcPr>
            <w:tcW w:w="2769" w:type="dxa"/>
            <w:noWrap/>
            <w:vAlign w:val="center"/>
            <w:hideMark/>
          </w:tcPr>
          <w:p w14:paraId="4547A244"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1020" w:type="dxa"/>
            <w:noWrap/>
            <w:vAlign w:val="center"/>
            <w:hideMark/>
          </w:tcPr>
          <w:p w14:paraId="6828DD92"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2549" w:type="dxa"/>
            <w:noWrap/>
            <w:vAlign w:val="center"/>
            <w:hideMark/>
          </w:tcPr>
          <w:p w14:paraId="02C92633"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1296" w:type="dxa"/>
            <w:noWrap/>
            <w:vAlign w:val="center"/>
            <w:hideMark/>
          </w:tcPr>
          <w:p w14:paraId="79CB252D" w14:textId="77777777" w:rsidR="008B71C7" w:rsidRPr="00A96A00" w:rsidRDefault="008B71C7" w:rsidP="008B71C7">
            <w:pPr>
              <w:spacing w:line="300" w:lineRule="auto"/>
              <w:jc w:val="center"/>
              <w:rPr>
                <w:rFonts w:ascii="Arial" w:hAnsi="Arial" w:cs="Arial"/>
                <w:color w:val="000000"/>
                <w:sz w:val="18"/>
                <w:szCs w:val="18"/>
                <w:shd w:val="clear" w:color="auto" w:fill="FFFFFF"/>
              </w:rPr>
            </w:pPr>
          </w:p>
        </w:tc>
        <w:tc>
          <w:tcPr>
            <w:tcW w:w="2757" w:type="dxa"/>
            <w:noWrap/>
            <w:vAlign w:val="center"/>
            <w:hideMark/>
          </w:tcPr>
          <w:p w14:paraId="015E2777"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3D2D9A44" wp14:editId="19840204">
                      <wp:extent cx="720000" cy="360000"/>
                      <wp:effectExtent l="152400" t="57150" r="61595" b="135890"/>
                      <wp:docPr id="67" name="Down Arrow 67" title="Process next step"/>
                      <wp:cNvGraphicFramePr/>
                      <a:graphic xmlns:a="http://schemas.openxmlformats.org/drawingml/2006/main">
                        <a:graphicData uri="http://schemas.microsoft.com/office/word/2010/wordprocessingShape">
                          <wps:wsp>
                            <wps:cNvSpPr/>
                            <wps:spPr>
                              <a:xfrm>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2AA4A275" id="Down Arrow 67" o:spid="_x0000_s1026" type="#_x0000_t67" alt="Title: Process next step" style="width:56.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" adj="10800" fillcolor="#5b9bd5 [3204]" strokecolor="white [3201]" strokeweight="1.5pt">
                      <v:textbox inset="0,0,0,0"/>
                      <w10:anchorlock/>
                    </v:shape>
                  </w:pict>
                </mc:Fallback>
              </mc:AlternateContent>
            </w:r>
          </w:p>
        </w:tc>
      </w:tr>
      <w:tr w:rsidR="008B71C7" w:rsidRPr="00A96A00" w14:paraId="47C5CBB7" w14:textId="77777777" w:rsidTr="008B71C7">
        <w:trPr>
          <w:trHeight w:val="2381"/>
        </w:trPr>
        <w:tc>
          <w:tcPr>
            <w:tcW w:w="2769" w:type="dxa"/>
            <w:vAlign w:val="center"/>
            <w:hideMark/>
          </w:tcPr>
          <w:p w14:paraId="2AD3C7B0" w14:textId="77777777" w:rsidR="008B71C7" w:rsidRPr="00A96A00" w:rsidRDefault="008B71C7" w:rsidP="008B71C7">
            <w:pPr>
              <w:spacing w:line="300" w:lineRule="auto"/>
              <w:jc w:val="center"/>
              <w:rPr>
                <w:rFonts w:ascii="Arial" w:hAnsi="Arial" w:cs="Arial"/>
                <w:b/>
                <w:bCs/>
                <w:color w:val="000000"/>
                <w:sz w:val="18"/>
                <w:szCs w:val="18"/>
                <w:shd w:val="clear" w:color="auto" w:fill="FFFFFF"/>
              </w:rPr>
            </w:pPr>
            <w:r w:rsidRPr="00A96A00">
              <w:rPr>
                <w:rFonts w:ascii="Arial" w:hAnsi="Arial" w:cs="Arial"/>
                <w:b/>
                <w:bCs/>
                <w:color w:val="000000"/>
                <w:sz w:val="18"/>
                <w:szCs w:val="18"/>
                <w:shd w:val="clear" w:color="auto" w:fill="FFFFFF"/>
              </w:rPr>
              <w:t>Project Delivery</w:t>
            </w:r>
          </w:p>
          <w:p w14:paraId="19A08365"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Once the contractor has started on site, Estates Services will supervise construction to ensure that the project requirements are delivered to the required standard to meet the completion date</w:t>
            </w:r>
          </w:p>
          <w:p w14:paraId="3DDD6A5C"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TIMESCALE - Dependant on project complexity</w:t>
            </w:r>
          </w:p>
        </w:tc>
        <w:tc>
          <w:tcPr>
            <w:tcW w:w="1020" w:type="dxa"/>
            <w:noWrap/>
            <w:vAlign w:val="center"/>
            <w:hideMark/>
          </w:tcPr>
          <w:p w14:paraId="72461124"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784E08B9" wp14:editId="64B1A707">
                      <wp:extent cx="720000" cy="360000"/>
                      <wp:effectExtent l="46673" t="105727" r="89217" b="165418"/>
                      <wp:docPr id="69" name="Down Arrow 69" title="Process next step"/>
                      <wp:cNvGraphicFramePr/>
                      <a:graphic xmlns:a="http://schemas.openxmlformats.org/drawingml/2006/main">
                        <a:graphicData uri="http://schemas.microsoft.com/office/word/2010/wordprocessingShape">
                          <wps:wsp>
                            <wps:cNvSpPr/>
                            <wps:spPr>
                              <a:xfrm rot="5400000">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5B5E880E" id="Down Arrow 69" o:spid="_x0000_s1026" type="#_x0000_t67" alt="Title: Process next step" style="width:56.7pt;height:28.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" adj="10800" fillcolor="#5b9bd5 [3204]" strokecolor="white [3201]" strokeweight="1.5pt">
                      <v:textbox inset="0,0,0,0"/>
                      <w10:anchorlock/>
                    </v:shape>
                  </w:pict>
                </mc:Fallback>
              </mc:AlternateContent>
            </w:r>
          </w:p>
        </w:tc>
        <w:tc>
          <w:tcPr>
            <w:tcW w:w="2549" w:type="dxa"/>
            <w:vAlign w:val="center"/>
            <w:hideMark/>
          </w:tcPr>
          <w:p w14:paraId="050C7FC7"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Approval to Accept Tender</w:t>
            </w:r>
          </w:p>
          <w:p w14:paraId="4B8EA5C5"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Once appointed the contractor will mobilise, (order materials and organise their own labour and sub-contractors,) and arrange to start work on site</w:t>
            </w:r>
          </w:p>
          <w:p w14:paraId="3A7A6469" w14:textId="77777777" w:rsidR="008B71C7" w:rsidRPr="00A96A00" w:rsidRDefault="008B71C7" w:rsidP="008B71C7">
            <w:pPr>
              <w:spacing w:line="300" w:lineRule="auto"/>
              <w:jc w:val="center"/>
              <w:rPr>
                <w:rFonts w:ascii="Arial" w:hAnsi="Arial" w:cs="Arial"/>
                <w:b/>
                <w:bCs/>
                <w:color w:val="000000"/>
                <w:sz w:val="18"/>
                <w:szCs w:val="18"/>
                <w:shd w:val="clear" w:color="auto" w:fill="FFFFFF"/>
              </w:rPr>
            </w:pPr>
            <w:r w:rsidRPr="00A96A00">
              <w:rPr>
                <w:rFonts w:ascii="Arial" w:hAnsi="Arial" w:cs="Arial"/>
                <w:b/>
                <w:bCs/>
                <w:color w:val="000000"/>
                <w:sz w:val="18"/>
                <w:szCs w:val="18"/>
                <w:shd w:val="clear" w:color="auto" w:fill="FFFFFF"/>
              </w:rPr>
              <w:t>TIMESCALE - 2 to 4 weeks</w:t>
            </w:r>
          </w:p>
          <w:p w14:paraId="046AF4ED" w14:textId="77777777" w:rsidR="008B71C7" w:rsidRPr="00A96A00" w:rsidRDefault="008B71C7" w:rsidP="008B71C7">
            <w:pPr>
              <w:spacing w:line="300" w:lineRule="auto"/>
              <w:jc w:val="center"/>
              <w:rPr>
                <w:rFonts w:ascii="Arial" w:hAnsi="Arial" w:cs="Arial"/>
                <w:b/>
                <w:bCs/>
                <w:color w:val="000000"/>
                <w:sz w:val="18"/>
                <w:szCs w:val="18"/>
                <w:shd w:val="clear" w:color="auto" w:fill="FFFFFF"/>
              </w:rPr>
            </w:pPr>
            <w:r w:rsidRPr="00A96A00">
              <w:rPr>
                <w:rFonts w:ascii="Arial" w:hAnsi="Arial" w:cs="Arial"/>
                <w:b/>
                <w:bCs/>
                <w:color w:val="000000"/>
                <w:sz w:val="18"/>
                <w:szCs w:val="18"/>
                <w:shd w:val="clear" w:color="auto" w:fill="FFFFFF"/>
              </w:rPr>
              <w:t>(depending on project complexity)</w:t>
            </w:r>
          </w:p>
        </w:tc>
        <w:tc>
          <w:tcPr>
            <w:tcW w:w="1296" w:type="dxa"/>
            <w:noWrap/>
            <w:vAlign w:val="center"/>
            <w:hideMark/>
          </w:tcPr>
          <w:p w14:paraId="1642E757"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noProof/>
                <w:color w:val="000000"/>
                <w:sz w:val="18"/>
                <w:szCs w:val="18"/>
                <w:shd w:val="clear" w:color="auto" w:fill="FFFFFF"/>
                <w:lang w:eastAsia="en-GB"/>
              </w:rPr>
              <mc:AlternateContent>
                <mc:Choice Requires="wps">
                  <w:drawing>
                    <wp:inline distT="0" distB="0" distL="0" distR="0" wp14:anchorId="0E61A145" wp14:editId="527492DB">
                      <wp:extent cx="720000" cy="360000"/>
                      <wp:effectExtent l="46673" t="105727" r="89217" b="165418"/>
                      <wp:docPr id="68" name="Down Arrow 68" title="Process next step"/>
                      <wp:cNvGraphicFramePr/>
                      <a:graphic xmlns:a="http://schemas.openxmlformats.org/drawingml/2006/main">
                        <a:graphicData uri="http://schemas.microsoft.com/office/word/2010/wordprocessingShape">
                          <wps:wsp>
                            <wps:cNvSpPr/>
                            <wps:spPr>
                              <a:xfrm rot="5400000">
                                <a:off x="0" y="0"/>
                                <a:ext cx="720000" cy="360000"/>
                              </a:xfrm>
                              <a:prstGeom prst="downArrow">
                                <a:avLst/>
                              </a:prstGeom>
                              <a:ln/>
                            </wps:spPr>
                            <wps:style>
                              <a:lnRef idx="3">
                                <a:schemeClr val="lt1"/>
                              </a:lnRef>
                              <a:fillRef idx="1">
                                <a:schemeClr val="accent1"/>
                              </a:fillRef>
                              <a:effectRef idx="1">
                                <a:schemeClr val="accent1"/>
                              </a:effectRef>
                              <a:fontRef idx="minor">
                                <a:schemeClr val="lt1"/>
                              </a:fontRef>
                            </wps:style>
                            <wps:bodyPr vertOverflow="clip" horzOverflow="clip" lIns="0" tIns="0" rIns="0" bIns="0" rtlCol="0" anchor="t"/>
                          </wps:wsp>
                        </a:graphicData>
                      </a:graphic>
                    </wp:inline>
                  </w:drawing>
                </mc:Choice>
                <mc:Fallback>
                  <w:pict>
                    <v:shape w14:anchorId="0EC673BD" id="Down Arrow 68" o:spid="_x0000_s1026" type="#_x0000_t67" alt="Title: Process next step" style="width:56.7pt;height:28.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" adj="10800" fillcolor="#5b9bd5 [3204]" strokecolor="white [3201]" strokeweight="1.5pt">
                      <v:textbox inset="0,0,0,0"/>
                      <w10:anchorlock/>
                    </v:shape>
                  </w:pict>
                </mc:Fallback>
              </mc:AlternateContent>
            </w:r>
          </w:p>
        </w:tc>
        <w:tc>
          <w:tcPr>
            <w:tcW w:w="2757" w:type="dxa"/>
            <w:vAlign w:val="center"/>
            <w:hideMark/>
          </w:tcPr>
          <w:p w14:paraId="1FB1B3C6"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Approval to Obtain Tenders</w:t>
            </w:r>
          </w:p>
          <w:p w14:paraId="7F4A6B1F"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color w:val="000000"/>
                <w:sz w:val="18"/>
                <w:szCs w:val="18"/>
                <w:shd w:val="clear" w:color="auto" w:fill="FFFFFF"/>
              </w:rPr>
              <w:t>Once the project design is concluded and a construction budget is agreed Estates Services will work with Procurement to appoint a contractor to deliver the project</w:t>
            </w:r>
          </w:p>
          <w:p w14:paraId="64FC8D4E" w14:textId="77777777" w:rsidR="008B71C7" w:rsidRPr="00A96A00" w:rsidRDefault="008B71C7" w:rsidP="008B71C7">
            <w:pPr>
              <w:spacing w:line="300" w:lineRule="auto"/>
              <w:jc w:val="center"/>
              <w:rPr>
                <w:rFonts w:ascii="Arial" w:hAnsi="Arial" w:cs="Arial"/>
                <w:color w:val="000000"/>
                <w:sz w:val="18"/>
                <w:szCs w:val="18"/>
                <w:shd w:val="clear" w:color="auto" w:fill="FFFFFF"/>
              </w:rPr>
            </w:pPr>
            <w:r w:rsidRPr="00A96A00">
              <w:rPr>
                <w:rFonts w:ascii="Arial" w:hAnsi="Arial" w:cs="Arial"/>
                <w:b/>
                <w:bCs/>
                <w:color w:val="000000"/>
                <w:sz w:val="18"/>
                <w:szCs w:val="18"/>
                <w:shd w:val="clear" w:color="auto" w:fill="FFFFFF"/>
              </w:rPr>
              <w:t>TIMESCALE - 6 weeks for contractor costing, tender evaluation and appointment</w:t>
            </w:r>
          </w:p>
        </w:tc>
      </w:tr>
    </w:tbl>
    <w:p w14:paraId="0A251848" w14:textId="77777777" w:rsidR="008B71C7" w:rsidRPr="00A96A00" w:rsidRDefault="008B71C7" w:rsidP="008B71C7">
      <w:pPr>
        <w:tabs>
          <w:tab w:val="center" w:pos="5233"/>
        </w:tabs>
        <w:rPr>
          <w:rFonts w:ascii="Arial" w:hAnsi="Arial" w:cs="Arial"/>
          <w:sz w:val="32"/>
          <w:szCs w:val="32"/>
        </w:rPr>
        <w:sectPr w:rsidR="008B71C7" w:rsidRPr="00A96A00" w:rsidSect="008B71C7">
          <w:headerReference w:type="first" r:id="rId22"/>
          <w:pgSz w:w="11907" w:h="16839" w:code="9"/>
          <w:pgMar w:top="720" w:right="720" w:bottom="720" w:left="720" w:header="567" w:footer="567" w:gutter="0"/>
          <w:cols w:space="720"/>
          <w:titlePg/>
          <w:docGrid w:linePitch="360"/>
        </w:sectPr>
      </w:pPr>
    </w:p>
    <w:p w14:paraId="53852B3F" w14:textId="16F5DDBB" w:rsidR="00845311" w:rsidRPr="00A96A00" w:rsidRDefault="00131F52" w:rsidP="00787014">
      <w:pPr>
        <w:keepNext/>
        <w:keepLines/>
        <w:spacing w:before="240" w:after="240" w:line="360" w:lineRule="auto"/>
        <w:outlineLvl w:val="0"/>
        <w:rPr>
          <w:rFonts w:ascii="Arial" w:eastAsiaTheme="majorEastAsia" w:hAnsi="Arial" w:cs="Arial"/>
          <w:b/>
          <w:color w:val="323E4F" w:themeColor="text2" w:themeShade="BF"/>
          <w:sz w:val="24"/>
          <w:szCs w:val="24"/>
        </w:rPr>
      </w:pPr>
      <w:bookmarkStart w:id="3" w:name="_Toc125535514"/>
      <w:r w:rsidRPr="00A96A00">
        <w:rPr>
          <w:rFonts w:ascii="Arial" w:eastAsiaTheme="majorEastAsia" w:hAnsi="Arial" w:cs="Arial"/>
          <w:b/>
          <w:color w:val="323E4F" w:themeColor="text2" w:themeShade="BF"/>
          <w:sz w:val="24"/>
          <w:szCs w:val="24"/>
        </w:rPr>
        <w:lastRenderedPageBreak/>
        <w:t>3 S</w:t>
      </w:r>
      <w:r w:rsidR="0076489C" w:rsidRPr="00A96A00">
        <w:rPr>
          <w:rFonts w:ascii="Arial" w:eastAsiaTheme="majorEastAsia" w:hAnsi="Arial" w:cs="Arial"/>
          <w:b/>
          <w:color w:val="323E4F" w:themeColor="text2" w:themeShade="BF"/>
          <w:sz w:val="24"/>
          <w:szCs w:val="24"/>
        </w:rPr>
        <w:t xml:space="preserve">PACE MANAGEMENT </w:t>
      </w:r>
      <w:r w:rsidR="001D22D3" w:rsidRPr="00A96A00">
        <w:rPr>
          <w:rFonts w:ascii="Arial" w:eastAsiaTheme="majorEastAsia" w:hAnsi="Arial" w:cs="Arial"/>
          <w:b/>
          <w:color w:val="323E4F" w:themeColor="text2" w:themeShade="BF"/>
          <w:sz w:val="24"/>
          <w:szCs w:val="24"/>
        </w:rPr>
        <w:t>GUIDELINES</w:t>
      </w:r>
      <w:bookmarkEnd w:id="3"/>
    </w:p>
    <w:p w14:paraId="122678A9" w14:textId="7FA81361" w:rsidR="0076489C" w:rsidRPr="00A96A00" w:rsidRDefault="0076489C"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To support the implementation of </w:t>
      </w:r>
      <w:r w:rsidR="001D22D3" w:rsidRPr="00A96A00">
        <w:rPr>
          <w:rFonts w:ascii="Arial" w:eastAsiaTheme="majorEastAsia" w:hAnsi="Arial" w:cs="Arial"/>
          <w:sz w:val="20"/>
          <w:szCs w:val="20"/>
        </w:rPr>
        <w:t xml:space="preserve">the </w:t>
      </w:r>
      <w:r w:rsidRPr="00A96A00">
        <w:rPr>
          <w:rFonts w:ascii="Arial" w:eastAsiaTheme="majorEastAsia" w:hAnsi="Arial" w:cs="Arial"/>
          <w:sz w:val="20"/>
          <w:szCs w:val="20"/>
        </w:rPr>
        <w:t xml:space="preserve">University </w:t>
      </w:r>
      <w:r w:rsidR="005B0421" w:rsidRPr="00A96A00">
        <w:rPr>
          <w:rFonts w:ascii="Arial" w:eastAsiaTheme="majorEastAsia" w:hAnsi="Arial" w:cs="Arial"/>
          <w:sz w:val="20"/>
          <w:szCs w:val="20"/>
        </w:rPr>
        <w:t>strategy</w:t>
      </w:r>
      <w:r w:rsidRPr="00A96A00">
        <w:rPr>
          <w:rFonts w:ascii="Arial" w:eastAsiaTheme="majorEastAsia" w:hAnsi="Arial" w:cs="Arial"/>
          <w:sz w:val="20"/>
          <w:szCs w:val="20"/>
        </w:rPr>
        <w:t>, the following guidelines will be used to review all Statement of Need Requests and will form the policy basis for space related discussions with Departments.</w:t>
      </w:r>
    </w:p>
    <w:p w14:paraId="22B9E0E5" w14:textId="1040B8D5" w:rsidR="0076489C" w:rsidRPr="00A96A00" w:rsidRDefault="007577F3"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All space is the property of the Institution and </w:t>
      </w:r>
      <w:r w:rsidR="0076489C" w:rsidRPr="00A96A00">
        <w:rPr>
          <w:rFonts w:ascii="Arial" w:eastAsiaTheme="majorEastAsia" w:hAnsi="Arial" w:cs="Arial"/>
          <w:sz w:val="20"/>
          <w:szCs w:val="20"/>
        </w:rPr>
        <w:t xml:space="preserve">Estates Services is tasked with </w:t>
      </w:r>
      <w:r w:rsidR="00126A5D" w:rsidRPr="00A96A00">
        <w:rPr>
          <w:rFonts w:ascii="Arial" w:eastAsiaTheme="majorEastAsia" w:hAnsi="Arial" w:cs="Arial"/>
          <w:sz w:val="20"/>
          <w:szCs w:val="20"/>
        </w:rPr>
        <w:t>managing all</w:t>
      </w:r>
      <w:r w:rsidR="0076489C" w:rsidRPr="00A96A00">
        <w:rPr>
          <w:rFonts w:ascii="Arial" w:eastAsiaTheme="majorEastAsia" w:hAnsi="Arial" w:cs="Arial"/>
          <w:sz w:val="20"/>
          <w:szCs w:val="20"/>
        </w:rPr>
        <w:t xml:space="preserve"> changes in </w:t>
      </w:r>
      <w:r w:rsidR="00BC662D" w:rsidRPr="00A96A00">
        <w:rPr>
          <w:rFonts w:ascii="Arial" w:eastAsiaTheme="majorEastAsia" w:hAnsi="Arial" w:cs="Arial"/>
          <w:sz w:val="20"/>
          <w:szCs w:val="20"/>
        </w:rPr>
        <w:t xml:space="preserve">University </w:t>
      </w:r>
      <w:r w:rsidR="0076489C" w:rsidRPr="00A96A00">
        <w:rPr>
          <w:rFonts w:ascii="Arial" w:eastAsiaTheme="majorEastAsia" w:hAnsi="Arial" w:cs="Arial"/>
          <w:sz w:val="20"/>
          <w:szCs w:val="20"/>
        </w:rPr>
        <w:t>space</w:t>
      </w:r>
      <w:r w:rsidR="00BC662D" w:rsidRPr="00A96A00">
        <w:rPr>
          <w:rFonts w:ascii="Arial" w:eastAsiaTheme="majorEastAsia" w:hAnsi="Arial" w:cs="Arial"/>
          <w:sz w:val="20"/>
          <w:szCs w:val="20"/>
        </w:rPr>
        <w:t>,</w:t>
      </w:r>
      <w:r w:rsidR="0076489C" w:rsidRPr="00A96A00">
        <w:rPr>
          <w:rFonts w:ascii="Arial" w:eastAsiaTheme="majorEastAsia" w:hAnsi="Arial" w:cs="Arial"/>
          <w:sz w:val="20"/>
          <w:szCs w:val="20"/>
        </w:rPr>
        <w:t xml:space="preserve"> use or occupation</w:t>
      </w:r>
      <w:r w:rsidRPr="00A96A00">
        <w:rPr>
          <w:rFonts w:ascii="Arial" w:eastAsiaTheme="majorEastAsia" w:hAnsi="Arial" w:cs="Arial"/>
          <w:sz w:val="20"/>
          <w:szCs w:val="20"/>
        </w:rPr>
        <w:t xml:space="preserve"> in response to changing demands and institutional priorities</w:t>
      </w:r>
      <w:r w:rsidR="0076489C" w:rsidRPr="00A96A00">
        <w:rPr>
          <w:rFonts w:ascii="Arial" w:eastAsiaTheme="majorEastAsia" w:hAnsi="Arial" w:cs="Arial"/>
          <w:sz w:val="20"/>
          <w:szCs w:val="20"/>
        </w:rPr>
        <w:t>.</w:t>
      </w:r>
    </w:p>
    <w:p w14:paraId="4FF56FFB" w14:textId="7D935F77" w:rsidR="0076489C" w:rsidRPr="00A96A00" w:rsidRDefault="0076489C" w:rsidP="00DB4C62">
      <w:pPr>
        <w:pStyle w:val="ListParagraph"/>
        <w:keepNext/>
        <w:keepLines/>
        <w:numPr>
          <w:ilvl w:val="0"/>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Heads of </w:t>
      </w:r>
      <w:r w:rsidR="00DB4C62" w:rsidRPr="00A96A00">
        <w:rPr>
          <w:rFonts w:ascii="Arial" w:eastAsiaTheme="majorEastAsia" w:hAnsi="Arial" w:cs="Arial"/>
          <w:sz w:val="20"/>
          <w:szCs w:val="20"/>
        </w:rPr>
        <w:t xml:space="preserve">Department / School / Directorate </w:t>
      </w:r>
      <w:r w:rsidRPr="00A96A00">
        <w:rPr>
          <w:rFonts w:ascii="Arial" w:eastAsiaTheme="majorEastAsia" w:hAnsi="Arial" w:cs="Arial"/>
          <w:sz w:val="20"/>
          <w:szCs w:val="20"/>
        </w:rPr>
        <w:t>are responsible for the efficient occupation and use of all rooms allocated to their Department by the University.</w:t>
      </w:r>
    </w:p>
    <w:p w14:paraId="15D5D245" w14:textId="035D2145" w:rsidR="0076489C" w:rsidRPr="00A96A00" w:rsidRDefault="0076489C" w:rsidP="00DB4C62">
      <w:pPr>
        <w:pStyle w:val="ListParagraph"/>
        <w:keepNext/>
        <w:keepLines/>
        <w:numPr>
          <w:ilvl w:val="0"/>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Heads of </w:t>
      </w:r>
      <w:r w:rsidR="00DB4C62" w:rsidRPr="00A96A00">
        <w:rPr>
          <w:rFonts w:ascii="Arial" w:eastAsiaTheme="majorEastAsia" w:hAnsi="Arial" w:cs="Arial"/>
          <w:sz w:val="20"/>
          <w:szCs w:val="20"/>
        </w:rPr>
        <w:t>Department / School / Directorate</w:t>
      </w:r>
      <w:r w:rsidRPr="00A96A00">
        <w:rPr>
          <w:rFonts w:ascii="Arial" w:eastAsiaTheme="majorEastAsia" w:hAnsi="Arial" w:cs="Arial"/>
          <w:sz w:val="20"/>
          <w:szCs w:val="20"/>
        </w:rPr>
        <w:t xml:space="preserve"> are responsible to ensure that the operational details of all rooms allocated to their Department are</w:t>
      </w:r>
      <w:r w:rsidR="00C61B9F" w:rsidRPr="00A96A00">
        <w:rPr>
          <w:rFonts w:ascii="Arial" w:eastAsiaTheme="majorEastAsia" w:hAnsi="Arial" w:cs="Arial"/>
          <w:sz w:val="20"/>
          <w:szCs w:val="20"/>
        </w:rPr>
        <w:t xml:space="preserve"> </w:t>
      </w:r>
      <w:r w:rsidRPr="00A96A00">
        <w:rPr>
          <w:rFonts w:ascii="Arial" w:eastAsiaTheme="majorEastAsia" w:hAnsi="Arial" w:cs="Arial"/>
          <w:sz w:val="20"/>
          <w:szCs w:val="20"/>
        </w:rPr>
        <w:t>recorded accurately in the University Space Management Database through the Annual Department Accommodation Survey.</w:t>
      </w:r>
    </w:p>
    <w:p w14:paraId="46F04BA0" w14:textId="0D1C56BD" w:rsidR="0076489C" w:rsidRPr="00A96A00" w:rsidRDefault="0082079D" w:rsidP="00787014">
      <w:pPr>
        <w:pStyle w:val="ListParagraph"/>
        <w:keepNext/>
        <w:keepLines/>
        <w:spacing w:before="240" w:after="240" w:line="360" w:lineRule="auto"/>
        <w:ind w:left="714"/>
        <w:jc w:val="both"/>
        <w:rPr>
          <w:rFonts w:ascii="Arial" w:eastAsiaTheme="majorEastAsia" w:hAnsi="Arial" w:cs="Arial"/>
          <w:color w:val="2E74B5" w:themeColor="accent1" w:themeShade="BF"/>
          <w:sz w:val="20"/>
          <w:szCs w:val="20"/>
        </w:rPr>
      </w:pPr>
      <w:r w:rsidRPr="00A96A00">
        <w:rPr>
          <w:rFonts w:ascii="Arial" w:eastAsiaTheme="majorEastAsia" w:hAnsi="Arial" w:cs="Arial"/>
          <w:b/>
          <w:color w:val="2E74B5" w:themeColor="accent1" w:themeShade="BF"/>
          <w:sz w:val="20"/>
          <w:szCs w:val="20"/>
        </w:rPr>
        <w:t>See section 12 f</w:t>
      </w:r>
      <w:r w:rsidR="00D10E20" w:rsidRPr="00A96A00">
        <w:rPr>
          <w:rFonts w:ascii="Arial" w:eastAsiaTheme="majorEastAsia" w:hAnsi="Arial" w:cs="Arial"/>
          <w:b/>
          <w:color w:val="2E74B5" w:themeColor="accent1" w:themeShade="BF"/>
          <w:sz w:val="20"/>
          <w:szCs w:val="20"/>
        </w:rPr>
        <w:t>or the link to t</w:t>
      </w:r>
      <w:r w:rsidR="0044374D" w:rsidRPr="00A96A00">
        <w:rPr>
          <w:rFonts w:ascii="Arial" w:eastAsiaTheme="majorEastAsia" w:hAnsi="Arial" w:cs="Arial"/>
          <w:b/>
          <w:color w:val="2E74B5" w:themeColor="accent1" w:themeShade="BF"/>
          <w:sz w:val="20"/>
          <w:szCs w:val="20"/>
        </w:rPr>
        <w:t xml:space="preserve">he </w:t>
      </w:r>
      <w:r w:rsidR="0076489C" w:rsidRPr="00A96A00">
        <w:rPr>
          <w:rFonts w:ascii="Arial" w:eastAsiaTheme="majorEastAsia" w:hAnsi="Arial" w:cs="Arial"/>
          <w:b/>
          <w:color w:val="2E74B5" w:themeColor="accent1" w:themeShade="BF"/>
          <w:sz w:val="20"/>
          <w:szCs w:val="20"/>
        </w:rPr>
        <w:t>Annual Departmental Accommodation Survey Guidance</w:t>
      </w:r>
      <w:r w:rsidRPr="00A96A00">
        <w:rPr>
          <w:rFonts w:ascii="Arial" w:eastAsiaTheme="majorEastAsia" w:hAnsi="Arial" w:cs="Arial"/>
          <w:b/>
          <w:color w:val="2E74B5" w:themeColor="accent1" w:themeShade="BF"/>
          <w:sz w:val="20"/>
          <w:szCs w:val="20"/>
        </w:rPr>
        <w:t>.</w:t>
      </w:r>
    </w:p>
    <w:p w14:paraId="0B921990" w14:textId="5BE6327A" w:rsidR="0076489C" w:rsidRPr="00A96A00" w:rsidRDefault="00F6458B" w:rsidP="00F6458B">
      <w:pPr>
        <w:pStyle w:val="ListParagraph"/>
        <w:keepNext/>
        <w:keepLines/>
        <w:numPr>
          <w:ilvl w:val="0"/>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Department / School / Directorate</w:t>
      </w:r>
      <w:r w:rsidR="0076489C" w:rsidRPr="00A96A00">
        <w:rPr>
          <w:rFonts w:ascii="Arial" w:eastAsiaTheme="majorEastAsia" w:hAnsi="Arial" w:cs="Arial"/>
          <w:sz w:val="20"/>
          <w:szCs w:val="20"/>
        </w:rPr>
        <w:t>s are required to justify all requests for any additional space on the basis of need.</w:t>
      </w:r>
    </w:p>
    <w:p w14:paraId="7EEB5405" w14:textId="77777777" w:rsidR="0076489C" w:rsidRPr="00A96A00" w:rsidRDefault="0076489C"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The University prioritises Operational Efficiency as a Strategic Objective.</w:t>
      </w:r>
    </w:p>
    <w:p w14:paraId="25033230" w14:textId="57330296" w:rsidR="00F369D2" w:rsidRPr="00A96A00" w:rsidRDefault="0082079D" w:rsidP="00787014">
      <w:pPr>
        <w:pStyle w:val="ListParagraph"/>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See section 12 for the link to The University Estate – Key Facts and Figures.</w:t>
      </w:r>
    </w:p>
    <w:p w14:paraId="06A92459" w14:textId="40AA5591" w:rsidR="0076489C" w:rsidRPr="00A96A00" w:rsidRDefault="0076489C" w:rsidP="00F6458B">
      <w:pPr>
        <w:pStyle w:val="ListParagraph"/>
        <w:keepNext/>
        <w:keepLines/>
        <w:numPr>
          <w:ilvl w:val="0"/>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Authority to Appoint forms for new staff appointments contain a Space Management Section</w:t>
      </w:r>
      <w:r w:rsidR="00BC662D" w:rsidRPr="00A96A00">
        <w:rPr>
          <w:rFonts w:ascii="Arial" w:eastAsiaTheme="majorEastAsia" w:hAnsi="Arial" w:cs="Arial"/>
          <w:sz w:val="20"/>
          <w:szCs w:val="20"/>
        </w:rPr>
        <w:t>.</w:t>
      </w:r>
      <w:r w:rsidRPr="00A96A00">
        <w:rPr>
          <w:rFonts w:ascii="Arial" w:eastAsiaTheme="majorEastAsia" w:hAnsi="Arial" w:cs="Arial"/>
          <w:sz w:val="20"/>
          <w:szCs w:val="20"/>
        </w:rPr>
        <w:t xml:space="preserve"> </w:t>
      </w:r>
      <w:r w:rsidR="00BC662D" w:rsidRPr="00A96A00">
        <w:rPr>
          <w:rFonts w:ascii="Arial" w:eastAsiaTheme="majorEastAsia" w:hAnsi="Arial" w:cs="Arial"/>
          <w:sz w:val="20"/>
          <w:szCs w:val="20"/>
        </w:rPr>
        <w:t xml:space="preserve">Departments </w:t>
      </w:r>
      <w:r w:rsidR="00A11C9B" w:rsidRPr="00A96A00">
        <w:rPr>
          <w:rFonts w:ascii="Arial" w:eastAsiaTheme="majorEastAsia" w:hAnsi="Arial" w:cs="Arial"/>
          <w:sz w:val="20"/>
          <w:szCs w:val="20"/>
        </w:rPr>
        <w:t xml:space="preserve">should </w:t>
      </w:r>
      <w:r w:rsidRPr="00A96A00">
        <w:rPr>
          <w:rFonts w:ascii="Arial" w:eastAsiaTheme="majorEastAsia" w:hAnsi="Arial" w:cs="Arial"/>
          <w:sz w:val="20"/>
          <w:szCs w:val="20"/>
        </w:rPr>
        <w:t>utilise this mechanism</w:t>
      </w:r>
      <w:r w:rsidR="00BB3B14" w:rsidRPr="00A96A00">
        <w:rPr>
          <w:rFonts w:ascii="Arial" w:eastAsiaTheme="majorEastAsia" w:hAnsi="Arial" w:cs="Arial"/>
          <w:sz w:val="20"/>
          <w:szCs w:val="20"/>
        </w:rPr>
        <w:t xml:space="preserve"> to highlight accommodation requirements when each ATA is approved to allow sufficient time to identify a space solution before staff commence.  As the ATA form is not sent directly to Estates Services, </w:t>
      </w:r>
      <w:r w:rsidR="00F6458B" w:rsidRPr="00A96A00">
        <w:rPr>
          <w:rFonts w:ascii="Arial" w:eastAsiaTheme="majorEastAsia" w:hAnsi="Arial" w:cs="Arial"/>
          <w:sz w:val="20"/>
          <w:szCs w:val="20"/>
        </w:rPr>
        <w:t>Departments / Schools / Directorates</w:t>
      </w:r>
      <w:r w:rsidR="00BB3B14" w:rsidRPr="00A96A00">
        <w:rPr>
          <w:rFonts w:ascii="Arial" w:eastAsiaTheme="majorEastAsia" w:hAnsi="Arial" w:cs="Arial"/>
          <w:sz w:val="20"/>
          <w:szCs w:val="20"/>
        </w:rPr>
        <w:t xml:space="preserve"> should comp</w:t>
      </w:r>
      <w:r w:rsidR="00BC662D" w:rsidRPr="00A96A00">
        <w:rPr>
          <w:rFonts w:ascii="Arial" w:eastAsiaTheme="majorEastAsia" w:hAnsi="Arial" w:cs="Arial"/>
          <w:sz w:val="20"/>
          <w:szCs w:val="20"/>
        </w:rPr>
        <w:t>l</w:t>
      </w:r>
      <w:r w:rsidR="00BB3B14" w:rsidRPr="00A96A00">
        <w:rPr>
          <w:rFonts w:ascii="Arial" w:eastAsiaTheme="majorEastAsia" w:hAnsi="Arial" w:cs="Arial"/>
          <w:sz w:val="20"/>
          <w:szCs w:val="20"/>
        </w:rPr>
        <w:t>ete a Statement of Need Application form as soon as possible after the ATA is submitte</w:t>
      </w:r>
      <w:r w:rsidR="005555D0" w:rsidRPr="00A96A00">
        <w:rPr>
          <w:rFonts w:ascii="Arial" w:eastAsiaTheme="majorEastAsia" w:hAnsi="Arial" w:cs="Arial"/>
          <w:sz w:val="20"/>
          <w:szCs w:val="20"/>
        </w:rPr>
        <w:t>d if accommodation is required f</w:t>
      </w:r>
      <w:r w:rsidR="00BB3B14" w:rsidRPr="00A96A00">
        <w:rPr>
          <w:rFonts w:ascii="Arial" w:eastAsiaTheme="majorEastAsia" w:hAnsi="Arial" w:cs="Arial"/>
          <w:sz w:val="20"/>
          <w:szCs w:val="20"/>
        </w:rPr>
        <w:t>o</w:t>
      </w:r>
      <w:r w:rsidR="005555D0" w:rsidRPr="00A96A00">
        <w:rPr>
          <w:rFonts w:ascii="Arial" w:eastAsiaTheme="majorEastAsia" w:hAnsi="Arial" w:cs="Arial"/>
          <w:sz w:val="20"/>
          <w:szCs w:val="20"/>
        </w:rPr>
        <w:t>r</w:t>
      </w:r>
      <w:r w:rsidR="00BB3B14" w:rsidRPr="00A96A00">
        <w:rPr>
          <w:rFonts w:ascii="Arial" w:eastAsiaTheme="majorEastAsia" w:hAnsi="Arial" w:cs="Arial"/>
          <w:sz w:val="20"/>
          <w:szCs w:val="20"/>
        </w:rPr>
        <w:t xml:space="preserve"> new</w:t>
      </w:r>
      <w:r w:rsidRPr="00A96A00">
        <w:rPr>
          <w:rFonts w:ascii="Arial" w:eastAsiaTheme="majorEastAsia" w:hAnsi="Arial" w:cs="Arial"/>
          <w:sz w:val="20"/>
          <w:szCs w:val="20"/>
        </w:rPr>
        <w:t xml:space="preserve"> </w:t>
      </w:r>
      <w:r w:rsidR="00BB3B14" w:rsidRPr="00A96A00">
        <w:rPr>
          <w:rFonts w:ascii="Arial" w:eastAsiaTheme="majorEastAsia" w:hAnsi="Arial" w:cs="Arial"/>
          <w:sz w:val="20"/>
          <w:szCs w:val="20"/>
        </w:rPr>
        <w:t>staff appointments.</w:t>
      </w:r>
    </w:p>
    <w:p w14:paraId="734171BE" w14:textId="77777777" w:rsidR="00BC6848" w:rsidRPr="00A96A00" w:rsidRDefault="00BC6848" w:rsidP="00787014">
      <w:pPr>
        <w:keepNext/>
        <w:keepLines/>
        <w:spacing w:before="240" w:after="240" w:line="360" w:lineRule="auto"/>
        <w:outlineLvl w:val="0"/>
        <w:rPr>
          <w:rFonts w:ascii="Arial" w:eastAsiaTheme="majorEastAsia" w:hAnsi="Arial" w:cs="Arial"/>
          <w:b/>
          <w:color w:val="323E4F" w:themeColor="text2" w:themeShade="BF"/>
          <w:sz w:val="24"/>
          <w:szCs w:val="24"/>
        </w:rPr>
        <w:sectPr w:rsidR="00BC6848" w:rsidRPr="00A96A00" w:rsidSect="008B71C7">
          <w:headerReference w:type="default" r:id="rId23"/>
          <w:pgSz w:w="11906" w:h="16838"/>
          <w:pgMar w:top="720" w:right="720" w:bottom="720" w:left="720" w:header="567" w:footer="567" w:gutter="0"/>
          <w:cols w:space="708"/>
          <w:docGrid w:linePitch="360"/>
        </w:sectPr>
      </w:pPr>
    </w:p>
    <w:p w14:paraId="3F4A3D45" w14:textId="6EE8C7AF" w:rsidR="00257589" w:rsidRPr="00A96A00" w:rsidRDefault="001D22D3" w:rsidP="00787014">
      <w:pPr>
        <w:keepNext/>
        <w:keepLines/>
        <w:spacing w:before="240" w:after="240" w:line="360" w:lineRule="auto"/>
        <w:outlineLvl w:val="0"/>
        <w:rPr>
          <w:rFonts w:ascii="Arial" w:eastAsiaTheme="majorEastAsia" w:hAnsi="Arial" w:cs="Arial"/>
          <w:b/>
          <w:color w:val="323E4F" w:themeColor="text2" w:themeShade="BF"/>
          <w:sz w:val="24"/>
          <w:szCs w:val="24"/>
        </w:rPr>
      </w:pPr>
      <w:bookmarkStart w:id="4" w:name="_Toc125535515"/>
      <w:r w:rsidRPr="00A96A00">
        <w:rPr>
          <w:rFonts w:ascii="Arial" w:eastAsiaTheme="majorEastAsia" w:hAnsi="Arial" w:cs="Arial"/>
          <w:b/>
          <w:color w:val="323E4F" w:themeColor="text2" w:themeShade="BF"/>
          <w:sz w:val="24"/>
          <w:szCs w:val="24"/>
        </w:rPr>
        <w:lastRenderedPageBreak/>
        <w:t>4 ANNUAL REVIEW</w:t>
      </w:r>
      <w:bookmarkEnd w:id="4"/>
    </w:p>
    <w:p w14:paraId="4A323680" w14:textId="7095FF86" w:rsidR="00257589" w:rsidRPr="00A96A00" w:rsidRDefault="00257589"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Space allocations within </w:t>
      </w:r>
      <w:r w:rsidR="00DB4C62" w:rsidRPr="00A96A00">
        <w:rPr>
          <w:rFonts w:ascii="Arial" w:eastAsiaTheme="majorEastAsia" w:hAnsi="Arial" w:cs="Arial"/>
          <w:sz w:val="20"/>
          <w:szCs w:val="20"/>
        </w:rPr>
        <w:t>Departments / Schools / Directorates</w:t>
      </w:r>
      <w:r w:rsidRPr="00A96A00">
        <w:rPr>
          <w:rFonts w:ascii="Arial" w:eastAsiaTheme="majorEastAsia" w:hAnsi="Arial" w:cs="Arial"/>
          <w:sz w:val="20"/>
          <w:szCs w:val="20"/>
        </w:rPr>
        <w:t xml:space="preserve"> and across University buildings will be surveyed and reviewed annually.  A pro-active approach will be taken to ensure the efficient utilisation of all accommodation is maximised so that the University can prioritise accommodation allocation in response to changing needs.</w:t>
      </w:r>
    </w:p>
    <w:p w14:paraId="2069D709" w14:textId="77777777" w:rsidR="00BC6848" w:rsidRPr="00A96A00" w:rsidRDefault="00BC6848" w:rsidP="00787014">
      <w:pPr>
        <w:keepNext/>
        <w:keepLines/>
        <w:spacing w:before="240" w:after="240" w:line="360" w:lineRule="auto"/>
        <w:outlineLvl w:val="0"/>
        <w:rPr>
          <w:rFonts w:ascii="Arial" w:eastAsiaTheme="majorEastAsia" w:hAnsi="Arial" w:cs="Arial"/>
          <w:b/>
          <w:color w:val="323E4F" w:themeColor="text2" w:themeShade="BF"/>
          <w:sz w:val="24"/>
          <w:szCs w:val="24"/>
        </w:rPr>
        <w:sectPr w:rsidR="00BC6848" w:rsidRPr="00A96A00" w:rsidSect="008B71C7">
          <w:headerReference w:type="default" r:id="rId24"/>
          <w:pgSz w:w="11906" w:h="16838"/>
          <w:pgMar w:top="720" w:right="720" w:bottom="720" w:left="720" w:header="567" w:footer="567" w:gutter="0"/>
          <w:cols w:space="708"/>
          <w:docGrid w:linePitch="360"/>
        </w:sectPr>
      </w:pPr>
    </w:p>
    <w:p w14:paraId="5342D445" w14:textId="089A3EDA" w:rsidR="00257589" w:rsidRPr="00A96A00" w:rsidRDefault="001D22D3" w:rsidP="00787014">
      <w:pPr>
        <w:keepNext/>
        <w:keepLines/>
        <w:spacing w:before="240" w:after="240" w:line="360" w:lineRule="auto"/>
        <w:outlineLvl w:val="0"/>
        <w:rPr>
          <w:rFonts w:ascii="Arial" w:eastAsiaTheme="majorEastAsia" w:hAnsi="Arial" w:cs="Arial"/>
          <w:b/>
          <w:color w:val="323E4F" w:themeColor="text2" w:themeShade="BF"/>
          <w:sz w:val="20"/>
          <w:szCs w:val="20"/>
        </w:rPr>
      </w:pPr>
      <w:bookmarkStart w:id="5" w:name="_Toc125535516"/>
      <w:r w:rsidRPr="00A96A00">
        <w:rPr>
          <w:rFonts w:ascii="Arial" w:eastAsiaTheme="majorEastAsia" w:hAnsi="Arial" w:cs="Arial"/>
          <w:b/>
          <w:color w:val="323E4F" w:themeColor="text2" w:themeShade="BF"/>
          <w:sz w:val="24"/>
          <w:szCs w:val="24"/>
        </w:rPr>
        <w:lastRenderedPageBreak/>
        <w:t xml:space="preserve">5 </w:t>
      </w:r>
      <w:r w:rsidR="00474E9A" w:rsidRPr="00A96A00">
        <w:rPr>
          <w:rFonts w:ascii="Arial" w:eastAsiaTheme="majorEastAsia" w:hAnsi="Arial" w:cs="Arial"/>
          <w:b/>
          <w:color w:val="323E4F" w:themeColor="text2" w:themeShade="BF"/>
          <w:sz w:val="24"/>
          <w:szCs w:val="24"/>
        </w:rPr>
        <w:t>OFFICE SPACE</w:t>
      </w:r>
      <w:bookmarkEnd w:id="5"/>
    </w:p>
    <w:p w14:paraId="4667D210" w14:textId="342A0FEA" w:rsidR="00257589" w:rsidRPr="00A96A00" w:rsidRDefault="00257589"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Heads of </w:t>
      </w:r>
      <w:r w:rsidR="00DB4C62" w:rsidRPr="00A96A00">
        <w:rPr>
          <w:rFonts w:ascii="Arial" w:eastAsiaTheme="majorEastAsia" w:hAnsi="Arial" w:cs="Arial"/>
          <w:sz w:val="20"/>
          <w:szCs w:val="20"/>
        </w:rPr>
        <w:t>Department / School / Directorate</w:t>
      </w:r>
      <w:r w:rsidRPr="00A96A00">
        <w:rPr>
          <w:rFonts w:ascii="Arial" w:eastAsiaTheme="majorEastAsia" w:hAnsi="Arial" w:cs="Arial"/>
          <w:sz w:val="20"/>
          <w:szCs w:val="20"/>
        </w:rPr>
        <w:t xml:space="preserve"> are responsible for ensuring that all office accommodation within their Department is allocated, occupied and utilised efficiently.</w:t>
      </w:r>
    </w:p>
    <w:p w14:paraId="5118A080" w14:textId="2AB6F662" w:rsidR="00257589" w:rsidRPr="00A96A00" w:rsidRDefault="00257589"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Heads of </w:t>
      </w:r>
      <w:r w:rsidR="00DB4C62" w:rsidRPr="00A96A00">
        <w:rPr>
          <w:rFonts w:ascii="Arial" w:eastAsiaTheme="majorEastAsia" w:hAnsi="Arial" w:cs="Arial"/>
          <w:sz w:val="20"/>
          <w:szCs w:val="20"/>
        </w:rPr>
        <w:t>Department / School / Directorate</w:t>
      </w:r>
      <w:r w:rsidRPr="00A96A00">
        <w:rPr>
          <w:rFonts w:ascii="Arial" w:eastAsiaTheme="majorEastAsia" w:hAnsi="Arial" w:cs="Arial"/>
          <w:sz w:val="20"/>
          <w:szCs w:val="20"/>
        </w:rPr>
        <w:t xml:space="preserve"> are also responsible for maintaining an accurate digital record of all staff and PGR office allocations.</w:t>
      </w:r>
    </w:p>
    <w:p w14:paraId="71934113" w14:textId="079997FC" w:rsidR="00257589" w:rsidRPr="00A96A00" w:rsidRDefault="00257589"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The process for assigning staff and PGR student names to offices online is through the Maintenance Section of the Telephone </w:t>
      </w:r>
      <w:r w:rsidR="009908E0" w:rsidRPr="00A96A00">
        <w:rPr>
          <w:rFonts w:ascii="Arial" w:eastAsiaTheme="majorEastAsia" w:hAnsi="Arial" w:cs="Arial"/>
          <w:sz w:val="20"/>
          <w:szCs w:val="20"/>
        </w:rPr>
        <w:t>Directory</w:t>
      </w:r>
      <w:r w:rsidR="00BC662D" w:rsidRPr="00A96A00">
        <w:rPr>
          <w:rFonts w:ascii="Arial" w:eastAsiaTheme="majorEastAsia" w:hAnsi="Arial" w:cs="Arial"/>
          <w:sz w:val="20"/>
          <w:szCs w:val="20"/>
        </w:rPr>
        <w:t>,</w:t>
      </w:r>
      <w:r w:rsidR="009908E0" w:rsidRPr="00A96A00">
        <w:rPr>
          <w:rFonts w:ascii="Arial" w:eastAsiaTheme="majorEastAsia" w:hAnsi="Arial" w:cs="Arial"/>
          <w:sz w:val="20"/>
          <w:szCs w:val="20"/>
        </w:rPr>
        <w:t xml:space="preserve"> </w:t>
      </w:r>
      <w:r w:rsidR="00BC662D" w:rsidRPr="00A96A00">
        <w:rPr>
          <w:rFonts w:ascii="Arial" w:eastAsiaTheme="majorEastAsia" w:hAnsi="Arial" w:cs="Arial"/>
          <w:sz w:val="20"/>
          <w:szCs w:val="20"/>
        </w:rPr>
        <w:t>(</w:t>
      </w:r>
      <w:r w:rsidRPr="00A96A00">
        <w:rPr>
          <w:rFonts w:ascii="Arial" w:eastAsiaTheme="majorEastAsia" w:hAnsi="Arial" w:cs="Arial"/>
          <w:sz w:val="20"/>
          <w:szCs w:val="20"/>
        </w:rPr>
        <w:t>available on the Estates tab of Pegasus,</w:t>
      </w:r>
      <w:r w:rsidR="00BC662D" w:rsidRPr="00A96A00">
        <w:rPr>
          <w:rFonts w:ascii="Arial" w:eastAsiaTheme="majorEastAsia" w:hAnsi="Arial" w:cs="Arial"/>
          <w:sz w:val="20"/>
          <w:szCs w:val="20"/>
        </w:rPr>
        <w:t>)</w:t>
      </w:r>
      <w:r w:rsidRPr="00A96A00">
        <w:rPr>
          <w:rFonts w:ascii="Arial" w:eastAsiaTheme="majorEastAsia" w:hAnsi="Arial" w:cs="Arial"/>
          <w:sz w:val="20"/>
          <w:szCs w:val="20"/>
        </w:rPr>
        <w:t xml:space="preserve"> to </w:t>
      </w:r>
      <w:r w:rsidR="00BC662D" w:rsidRPr="00A96A00">
        <w:rPr>
          <w:rFonts w:ascii="Arial" w:eastAsiaTheme="majorEastAsia" w:hAnsi="Arial" w:cs="Arial"/>
          <w:sz w:val="20"/>
          <w:szCs w:val="20"/>
        </w:rPr>
        <w:t xml:space="preserve">the </w:t>
      </w:r>
      <w:r w:rsidRPr="00A96A00">
        <w:rPr>
          <w:rFonts w:ascii="Arial" w:eastAsiaTheme="majorEastAsia" w:hAnsi="Arial" w:cs="Arial"/>
          <w:sz w:val="20"/>
          <w:szCs w:val="20"/>
        </w:rPr>
        <w:t>Department Telephone Directory Administrators who have been appointed by each Department.</w:t>
      </w:r>
    </w:p>
    <w:p w14:paraId="56CE0054" w14:textId="38870AC6" w:rsidR="0082079D" w:rsidRPr="00A96A00" w:rsidRDefault="0082079D" w:rsidP="00787014">
      <w:pPr>
        <w:pStyle w:val="ListParagraph"/>
        <w:keepNext/>
        <w:keepLines/>
        <w:spacing w:before="240" w:after="240" w:line="360" w:lineRule="auto"/>
        <w:ind w:left="0"/>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 xml:space="preserve">See section 12 of this policy for the link to the </w:t>
      </w:r>
      <w:r w:rsidR="00257589" w:rsidRPr="00A96A00">
        <w:rPr>
          <w:rFonts w:ascii="Arial" w:eastAsiaTheme="majorEastAsia" w:hAnsi="Arial" w:cs="Arial"/>
          <w:b/>
          <w:color w:val="2E74B5" w:themeColor="accent1" w:themeShade="BF"/>
          <w:sz w:val="20"/>
          <w:szCs w:val="20"/>
        </w:rPr>
        <w:t>Telephone Directory Administrators Guidance</w:t>
      </w:r>
    </w:p>
    <w:p w14:paraId="7B0476BC" w14:textId="013C9465" w:rsidR="00257589" w:rsidRPr="00A96A00" w:rsidRDefault="00257589"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Once staff and PGR office locations have been updated in the </w:t>
      </w:r>
      <w:r w:rsidR="00F038E8" w:rsidRPr="00A96A00">
        <w:rPr>
          <w:rFonts w:ascii="Arial" w:eastAsiaTheme="majorEastAsia" w:hAnsi="Arial" w:cs="Arial"/>
          <w:sz w:val="20"/>
          <w:szCs w:val="20"/>
        </w:rPr>
        <w:t>Telephone D</w:t>
      </w:r>
      <w:r w:rsidRPr="00A96A00">
        <w:rPr>
          <w:rFonts w:ascii="Arial" w:eastAsiaTheme="majorEastAsia" w:hAnsi="Arial" w:cs="Arial"/>
          <w:sz w:val="20"/>
          <w:szCs w:val="20"/>
        </w:rPr>
        <w:t>irectory they are automatically updated on all Space Planning reports.</w:t>
      </w:r>
    </w:p>
    <w:p w14:paraId="6871A36B" w14:textId="2B5180C0" w:rsidR="00AA4714" w:rsidRPr="00A96A00" w:rsidRDefault="00257589" w:rsidP="00787014">
      <w:pPr>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 xml:space="preserve">Staff </w:t>
      </w:r>
      <w:r w:rsidR="00D10E20" w:rsidRPr="00A96A00">
        <w:rPr>
          <w:rFonts w:ascii="Arial" w:eastAsiaTheme="majorEastAsia" w:hAnsi="Arial" w:cs="Arial"/>
          <w:b/>
          <w:color w:val="2E74B5" w:themeColor="accent1" w:themeShade="BF"/>
          <w:sz w:val="20"/>
          <w:szCs w:val="20"/>
        </w:rPr>
        <w:t xml:space="preserve">and PGR students </w:t>
      </w:r>
      <w:r w:rsidRPr="00A96A00">
        <w:rPr>
          <w:rFonts w:ascii="Arial" w:eastAsiaTheme="majorEastAsia" w:hAnsi="Arial" w:cs="Arial"/>
          <w:b/>
          <w:color w:val="2E74B5" w:themeColor="accent1" w:themeShade="BF"/>
          <w:sz w:val="20"/>
          <w:szCs w:val="20"/>
        </w:rPr>
        <w:t xml:space="preserve">can individually update their </w:t>
      </w:r>
      <w:r w:rsidR="00D10E20" w:rsidRPr="00A96A00">
        <w:rPr>
          <w:rFonts w:ascii="Arial" w:eastAsiaTheme="majorEastAsia" w:hAnsi="Arial" w:cs="Arial"/>
          <w:b/>
          <w:color w:val="2E74B5" w:themeColor="accent1" w:themeShade="BF"/>
          <w:sz w:val="20"/>
          <w:szCs w:val="20"/>
        </w:rPr>
        <w:t>office</w:t>
      </w:r>
      <w:r w:rsidRPr="00A96A00">
        <w:rPr>
          <w:rFonts w:ascii="Arial" w:eastAsiaTheme="majorEastAsia" w:hAnsi="Arial" w:cs="Arial"/>
          <w:b/>
          <w:color w:val="2E74B5" w:themeColor="accent1" w:themeShade="BF"/>
          <w:sz w:val="20"/>
          <w:szCs w:val="20"/>
        </w:rPr>
        <w:t xml:space="preserve"> </w:t>
      </w:r>
      <w:r w:rsidR="00D10E20" w:rsidRPr="00A96A00">
        <w:rPr>
          <w:rFonts w:ascii="Arial" w:eastAsiaTheme="majorEastAsia" w:hAnsi="Arial" w:cs="Arial"/>
          <w:b/>
          <w:color w:val="2E74B5" w:themeColor="accent1" w:themeShade="BF"/>
          <w:sz w:val="20"/>
          <w:szCs w:val="20"/>
        </w:rPr>
        <w:t xml:space="preserve">locations through </w:t>
      </w:r>
      <w:r w:rsidRPr="00A96A00">
        <w:rPr>
          <w:rFonts w:ascii="Arial" w:eastAsiaTheme="majorEastAsia" w:hAnsi="Arial" w:cs="Arial"/>
          <w:b/>
          <w:color w:val="2E74B5" w:themeColor="accent1" w:themeShade="BF"/>
          <w:sz w:val="20"/>
          <w:szCs w:val="20"/>
        </w:rPr>
        <w:t xml:space="preserve">the Staff Workplace Location Guidance document </w:t>
      </w:r>
      <w:r w:rsidR="00D10E20" w:rsidRPr="00A96A00">
        <w:rPr>
          <w:rFonts w:ascii="Arial" w:eastAsiaTheme="majorEastAsia" w:hAnsi="Arial" w:cs="Arial"/>
          <w:b/>
          <w:color w:val="2E74B5" w:themeColor="accent1" w:themeShade="BF"/>
          <w:sz w:val="20"/>
          <w:szCs w:val="20"/>
        </w:rPr>
        <w:t>or the PGR Student Workplace Location Guidance document using the link in section 12:</w:t>
      </w:r>
      <w:r w:rsidR="0044374D" w:rsidRPr="00A96A00">
        <w:rPr>
          <w:rFonts w:ascii="Arial" w:eastAsiaTheme="majorEastAsia" w:hAnsi="Arial" w:cs="Arial"/>
          <w:b/>
          <w:color w:val="2E74B5" w:themeColor="accent1" w:themeShade="BF"/>
          <w:sz w:val="20"/>
          <w:szCs w:val="20"/>
        </w:rPr>
        <w:t xml:space="preserve"> </w:t>
      </w:r>
    </w:p>
    <w:p w14:paraId="43463B55" w14:textId="4A7030D6" w:rsidR="00AE24A8" w:rsidRPr="00A96A00" w:rsidRDefault="00AA4714"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Where changes are planned to the Headcount, FTE or composition of staff working in a Department, the Head of Department is responsible for reviewing the current allocation of office space to identify a solution within their allocated area before applying </w:t>
      </w:r>
      <w:r w:rsidR="00BC662D" w:rsidRPr="00A96A00">
        <w:rPr>
          <w:rFonts w:ascii="Arial" w:eastAsiaTheme="majorEastAsia" w:hAnsi="Arial" w:cs="Arial"/>
          <w:sz w:val="20"/>
          <w:szCs w:val="20"/>
        </w:rPr>
        <w:t>f</w:t>
      </w:r>
      <w:r w:rsidRPr="00A96A00">
        <w:rPr>
          <w:rFonts w:ascii="Arial" w:eastAsiaTheme="majorEastAsia" w:hAnsi="Arial" w:cs="Arial"/>
          <w:sz w:val="20"/>
          <w:szCs w:val="20"/>
        </w:rPr>
        <w:t>or more space through a Statement of Need.</w:t>
      </w:r>
    </w:p>
    <w:p w14:paraId="6D773787" w14:textId="5528D7BA" w:rsidR="00AE24A8" w:rsidRPr="00A96A00" w:rsidRDefault="00AE24A8"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To assist with this review process, Estates Services will generate a floorplan layout for the current office areas of each building with an illustration of occupancy capacity, when requested.</w:t>
      </w:r>
    </w:p>
    <w:p w14:paraId="119A192D" w14:textId="53ADC3EE" w:rsidR="00AE24A8" w:rsidRPr="00A96A00" w:rsidRDefault="00AE24A8"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These building floorplans will illustrate the number of work</w:t>
      </w:r>
      <w:r w:rsidR="005B0421" w:rsidRPr="00A96A00">
        <w:rPr>
          <w:rFonts w:ascii="Arial" w:eastAsiaTheme="majorEastAsia" w:hAnsi="Arial" w:cs="Arial"/>
          <w:sz w:val="20"/>
          <w:szCs w:val="20"/>
        </w:rPr>
        <w:t xml:space="preserve"> </w:t>
      </w:r>
      <w:r w:rsidRPr="00A96A00">
        <w:rPr>
          <w:rFonts w:ascii="Arial" w:eastAsiaTheme="majorEastAsia" w:hAnsi="Arial" w:cs="Arial"/>
          <w:sz w:val="20"/>
          <w:szCs w:val="20"/>
        </w:rPr>
        <w:t>stations along with ancillary space that will fit within each room.</w:t>
      </w:r>
    </w:p>
    <w:p w14:paraId="134109A3" w14:textId="4EAFDE01" w:rsidR="00AE24A8" w:rsidRPr="00A96A00" w:rsidRDefault="00AE24A8"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Consideration will be given to the constraints of Building Services infrastructure, Fire Escape capacity and the provision of toilet facilities in the calculation of </w:t>
      </w:r>
      <w:r w:rsidR="00BC662D" w:rsidRPr="00A96A00">
        <w:rPr>
          <w:rFonts w:ascii="Arial" w:eastAsiaTheme="majorEastAsia" w:hAnsi="Arial" w:cs="Arial"/>
          <w:sz w:val="20"/>
          <w:szCs w:val="20"/>
        </w:rPr>
        <w:t xml:space="preserve">potential </w:t>
      </w:r>
      <w:r w:rsidRPr="00A96A00">
        <w:rPr>
          <w:rFonts w:ascii="Arial" w:eastAsiaTheme="majorEastAsia" w:hAnsi="Arial" w:cs="Arial"/>
          <w:sz w:val="20"/>
          <w:szCs w:val="20"/>
        </w:rPr>
        <w:t>office capacity.</w:t>
      </w:r>
    </w:p>
    <w:p w14:paraId="126BE100" w14:textId="64F0F697" w:rsidR="00AE24A8" w:rsidRPr="00A96A00" w:rsidRDefault="00AE24A8"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When a Department submits a Statement of Need Application for additional office space, Estates Services will firstly review the potential occupancy capacity of existing office space before considering additional requirements.</w:t>
      </w:r>
    </w:p>
    <w:p w14:paraId="5026BB90" w14:textId="03DE5380" w:rsidR="00AE24A8" w:rsidRPr="00A96A00" w:rsidRDefault="002D442D"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6" w:name="_Toc125535517"/>
      <w:r w:rsidRPr="00A96A00">
        <w:rPr>
          <w:rFonts w:ascii="Arial" w:eastAsiaTheme="majorEastAsia" w:hAnsi="Arial" w:cs="Arial"/>
          <w:b/>
          <w:color w:val="2E74B5" w:themeColor="accent1" w:themeShade="BF"/>
          <w:sz w:val="24"/>
          <w:szCs w:val="24"/>
        </w:rPr>
        <w:t>Allocation of Staff Offices</w:t>
      </w:r>
      <w:bookmarkEnd w:id="6"/>
    </w:p>
    <w:p w14:paraId="20D036C7" w14:textId="2A686056" w:rsidR="00AE24A8" w:rsidRPr="00A96A00" w:rsidRDefault="00AE24A8"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The following </w:t>
      </w:r>
      <w:r w:rsidR="00BC662D" w:rsidRPr="00A96A00">
        <w:rPr>
          <w:rFonts w:ascii="Arial" w:eastAsiaTheme="majorEastAsia" w:hAnsi="Arial" w:cs="Arial"/>
          <w:sz w:val="20"/>
          <w:szCs w:val="20"/>
        </w:rPr>
        <w:t xml:space="preserve">guidelines </w:t>
      </w:r>
      <w:r w:rsidRPr="00A96A00">
        <w:rPr>
          <w:rFonts w:ascii="Arial" w:eastAsiaTheme="majorEastAsia" w:hAnsi="Arial" w:cs="Arial"/>
          <w:sz w:val="20"/>
          <w:szCs w:val="20"/>
        </w:rPr>
        <w:t>apply when planning the disposition of staff within available offices:</w:t>
      </w:r>
    </w:p>
    <w:p w14:paraId="6ED23DD7" w14:textId="0E393EBD" w:rsidR="00AE24A8" w:rsidRPr="00A96A00" w:rsidRDefault="00AE24A8"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Staff should not be allocated more than one office or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w:t>
      </w:r>
    </w:p>
    <w:p w14:paraId="129B613C" w14:textId="4C7AF43C" w:rsidR="00AE24A8" w:rsidRPr="00A96A00" w:rsidRDefault="00AE24A8"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Where work responsibilities require staff to carry out office work in two </w:t>
      </w:r>
      <w:r w:rsidR="006C5105" w:rsidRPr="00A96A00">
        <w:rPr>
          <w:rFonts w:ascii="Arial" w:eastAsiaTheme="majorEastAsia" w:hAnsi="Arial" w:cs="Arial"/>
          <w:sz w:val="20"/>
          <w:szCs w:val="20"/>
        </w:rPr>
        <w:t>location</w:t>
      </w:r>
      <w:r w:rsidRPr="00A96A00">
        <w:rPr>
          <w:rFonts w:ascii="Arial" w:eastAsiaTheme="majorEastAsia" w:hAnsi="Arial" w:cs="Arial"/>
          <w:sz w:val="20"/>
          <w:szCs w:val="20"/>
        </w:rPr>
        <w:t>s, an office should be allocated in the primary location and a hot desk should be provided in the secondary location.</w:t>
      </w:r>
    </w:p>
    <w:p w14:paraId="6DEE05A6" w14:textId="77777777" w:rsidR="00AE24A8" w:rsidRPr="00A96A00" w:rsidRDefault="00AE24A8"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Cellular offices should only be allocated based on the requirements of staff function.</w:t>
      </w:r>
    </w:p>
    <w:p w14:paraId="5F5B9CC0" w14:textId="4359501D" w:rsidR="004271D2" w:rsidRPr="00A96A00" w:rsidRDefault="00AE24A8"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Cellular offices should </w:t>
      </w:r>
      <w:r w:rsidR="00AB1760" w:rsidRPr="00A96A00">
        <w:rPr>
          <w:rFonts w:ascii="Arial" w:eastAsiaTheme="majorEastAsia" w:hAnsi="Arial" w:cs="Arial"/>
          <w:sz w:val="20"/>
          <w:szCs w:val="20"/>
        </w:rPr>
        <w:t xml:space="preserve">be allocated on the basis of need and should </w:t>
      </w:r>
      <w:r w:rsidRPr="00A96A00">
        <w:rPr>
          <w:rFonts w:ascii="Arial" w:eastAsiaTheme="majorEastAsia" w:hAnsi="Arial" w:cs="Arial"/>
          <w:sz w:val="20"/>
          <w:szCs w:val="20"/>
        </w:rPr>
        <w:t xml:space="preserve">not be allocated solely </w:t>
      </w:r>
      <w:r w:rsidR="009908E0" w:rsidRPr="00A96A00">
        <w:rPr>
          <w:rFonts w:ascii="Arial" w:eastAsiaTheme="majorEastAsia" w:hAnsi="Arial" w:cs="Arial"/>
          <w:sz w:val="20"/>
          <w:szCs w:val="20"/>
        </w:rPr>
        <w:t>based on</w:t>
      </w:r>
      <w:r w:rsidRPr="00A96A00">
        <w:rPr>
          <w:rFonts w:ascii="Arial" w:eastAsiaTheme="majorEastAsia" w:hAnsi="Arial" w:cs="Arial"/>
          <w:sz w:val="20"/>
          <w:szCs w:val="20"/>
        </w:rPr>
        <w:t xml:space="preserve"> Grade for either Academic or Professional Services Staff.</w:t>
      </w:r>
    </w:p>
    <w:p w14:paraId="58995DDF" w14:textId="6C2D6FE1" w:rsidR="004271D2" w:rsidRPr="00A96A00" w:rsidRDefault="004271D2" w:rsidP="00DB4C62">
      <w:pPr>
        <w:pStyle w:val="ListParagraph"/>
        <w:keepNext/>
        <w:keepLines/>
        <w:numPr>
          <w:ilvl w:val="0"/>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lastRenderedPageBreak/>
        <w:t xml:space="preserve">Where a Head of </w:t>
      </w:r>
      <w:r w:rsidR="00DB4C62" w:rsidRPr="00A96A00">
        <w:rPr>
          <w:rFonts w:ascii="Arial" w:eastAsiaTheme="majorEastAsia" w:hAnsi="Arial" w:cs="Arial"/>
          <w:sz w:val="20"/>
          <w:szCs w:val="20"/>
        </w:rPr>
        <w:t xml:space="preserve">Department / School / Directorate </w:t>
      </w:r>
      <w:r w:rsidRPr="00A96A00">
        <w:rPr>
          <w:rFonts w:ascii="Arial" w:eastAsiaTheme="majorEastAsia" w:hAnsi="Arial" w:cs="Arial"/>
          <w:sz w:val="20"/>
          <w:szCs w:val="20"/>
        </w:rPr>
        <w:t xml:space="preserve">considers that </w:t>
      </w:r>
      <w:r w:rsidR="001D22D3" w:rsidRPr="00A96A00">
        <w:rPr>
          <w:rFonts w:ascii="Arial" w:eastAsiaTheme="majorEastAsia" w:hAnsi="Arial" w:cs="Arial"/>
          <w:sz w:val="20"/>
          <w:szCs w:val="20"/>
        </w:rPr>
        <w:t xml:space="preserve">a </w:t>
      </w:r>
      <w:r w:rsidRPr="00A96A00">
        <w:rPr>
          <w:rFonts w:ascii="Arial" w:eastAsiaTheme="majorEastAsia" w:hAnsi="Arial" w:cs="Arial"/>
          <w:sz w:val="20"/>
          <w:szCs w:val="20"/>
        </w:rPr>
        <w:t>member of staff require</w:t>
      </w:r>
      <w:r w:rsidR="001D22D3" w:rsidRPr="00A96A00">
        <w:rPr>
          <w:rFonts w:ascii="Arial" w:eastAsiaTheme="majorEastAsia" w:hAnsi="Arial" w:cs="Arial"/>
          <w:sz w:val="20"/>
          <w:szCs w:val="20"/>
        </w:rPr>
        <w:t>s</w:t>
      </w:r>
      <w:r w:rsidRPr="00A96A00">
        <w:rPr>
          <w:rFonts w:ascii="Arial" w:eastAsiaTheme="majorEastAsia" w:hAnsi="Arial" w:cs="Arial"/>
          <w:sz w:val="20"/>
          <w:szCs w:val="20"/>
        </w:rPr>
        <w:t xml:space="preserve"> a single cellular office, </w:t>
      </w:r>
      <w:r w:rsidR="00F369D2" w:rsidRPr="00A96A00">
        <w:rPr>
          <w:rFonts w:ascii="Arial" w:eastAsiaTheme="majorEastAsia" w:hAnsi="Arial" w:cs="Arial"/>
          <w:sz w:val="20"/>
          <w:szCs w:val="20"/>
        </w:rPr>
        <w:t xml:space="preserve">allocation should be prioritised in </w:t>
      </w:r>
      <w:r w:rsidR="00C61B9F" w:rsidRPr="00A96A00">
        <w:rPr>
          <w:rFonts w:ascii="Arial" w:eastAsiaTheme="majorEastAsia" w:hAnsi="Arial" w:cs="Arial"/>
          <w:sz w:val="20"/>
          <w:szCs w:val="20"/>
        </w:rPr>
        <w:t>offices that</w:t>
      </w:r>
      <w:r w:rsidR="00F369D2" w:rsidRPr="00A96A00">
        <w:rPr>
          <w:rFonts w:ascii="Arial" w:eastAsiaTheme="majorEastAsia" w:hAnsi="Arial" w:cs="Arial"/>
          <w:sz w:val="20"/>
          <w:szCs w:val="20"/>
        </w:rPr>
        <w:t xml:space="preserve"> are </w:t>
      </w:r>
      <w:r w:rsidR="00132D3F" w:rsidRPr="00A96A00">
        <w:rPr>
          <w:rFonts w:ascii="Arial" w:eastAsiaTheme="majorEastAsia" w:hAnsi="Arial" w:cs="Arial"/>
          <w:sz w:val="20"/>
          <w:szCs w:val="20"/>
        </w:rPr>
        <w:t>sized for single occupanc</w:t>
      </w:r>
      <w:r w:rsidR="004C68E1" w:rsidRPr="00A96A00">
        <w:rPr>
          <w:rFonts w:ascii="Arial" w:eastAsiaTheme="majorEastAsia" w:hAnsi="Arial" w:cs="Arial"/>
          <w:sz w:val="20"/>
          <w:szCs w:val="20"/>
        </w:rPr>
        <w:t>y.</w:t>
      </w:r>
    </w:p>
    <w:p w14:paraId="0EB311FA" w14:textId="7B920D66" w:rsidR="00EB0E78" w:rsidRPr="00A96A00" w:rsidRDefault="00BC662D"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Departments must make an assessment of all offices capable of multiple occupancy before requesting </w:t>
      </w:r>
      <w:r w:rsidR="00527D3B" w:rsidRPr="00A96A00">
        <w:rPr>
          <w:rFonts w:ascii="Arial" w:eastAsiaTheme="majorEastAsia" w:hAnsi="Arial" w:cs="Arial"/>
          <w:sz w:val="20"/>
          <w:szCs w:val="20"/>
        </w:rPr>
        <w:t xml:space="preserve">additional cellular office space and </w:t>
      </w:r>
      <w:r w:rsidR="00AB1760" w:rsidRPr="00A96A00">
        <w:rPr>
          <w:rFonts w:ascii="Arial" w:eastAsiaTheme="majorEastAsia" w:hAnsi="Arial" w:cs="Arial"/>
          <w:sz w:val="20"/>
          <w:szCs w:val="20"/>
        </w:rPr>
        <w:t xml:space="preserve">should </w:t>
      </w:r>
      <w:r w:rsidR="00527D3B" w:rsidRPr="00A96A00">
        <w:rPr>
          <w:rFonts w:ascii="Arial" w:eastAsiaTheme="majorEastAsia" w:hAnsi="Arial" w:cs="Arial"/>
          <w:sz w:val="20"/>
          <w:szCs w:val="20"/>
        </w:rPr>
        <w:t xml:space="preserve">plan to optimise occupation of all allocated offices before requesting additional office accommodation. </w:t>
      </w:r>
    </w:p>
    <w:p w14:paraId="06C54EC2" w14:textId="15AD478A" w:rsidR="00EB0E78" w:rsidRPr="00A96A00" w:rsidRDefault="00EB0E78" w:rsidP="00DB4C62">
      <w:pPr>
        <w:pStyle w:val="ListParagraph"/>
        <w:keepNext/>
        <w:keepLines/>
        <w:numPr>
          <w:ilvl w:val="0"/>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It is recognised that a Head of </w:t>
      </w:r>
      <w:r w:rsidR="00DB4C62" w:rsidRPr="00A96A00">
        <w:rPr>
          <w:rFonts w:ascii="Arial" w:eastAsiaTheme="majorEastAsia" w:hAnsi="Arial" w:cs="Arial"/>
          <w:sz w:val="20"/>
          <w:szCs w:val="20"/>
        </w:rPr>
        <w:t>Department / School / Directorate</w:t>
      </w:r>
      <w:r w:rsidRPr="00A96A00">
        <w:rPr>
          <w:rFonts w:ascii="Arial" w:eastAsiaTheme="majorEastAsia" w:hAnsi="Arial" w:cs="Arial"/>
          <w:sz w:val="20"/>
          <w:szCs w:val="20"/>
        </w:rPr>
        <w:t xml:space="preserve"> is likely to require meeting space within their allocated office area and that an appropriate sized room should be allocated to fulfil this role.</w:t>
      </w:r>
    </w:p>
    <w:p w14:paraId="2FE398F8" w14:textId="0D14DEA1" w:rsidR="00EB0E78" w:rsidRPr="00A96A00" w:rsidRDefault="00F369D2" w:rsidP="00F6458B">
      <w:pPr>
        <w:pStyle w:val="ListParagraph"/>
        <w:keepNext/>
        <w:keepLines/>
        <w:numPr>
          <w:ilvl w:val="0"/>
          <w:numId w:val="14"/>
        </w:numPr>
        <w:spacing w:before="240" w:after="240" w:line="360" w:lineRule="auto"/>
        <w:jc w:val="both"/>
        <w:rPr>
          <w:rFonts w:ascii="Arial" w:hAnsi="Arial" w:cs="Arial"/>
        </w:rPr>
      </w:pPr>
      <w:r w:rsidRPr="00A96A00">
        <w:rPr>
          <w:rFonts w:ascii="Arial" w:eastAsiaTheme="majorEastAsia" w:hAnsi="Arial" w:cs="Arial"/>
          <w:sz w:val="20"/>
          <w:szCs w:val="20"/>
        </w:rPr>
        <w:t xml:space="preserve">Where </w:t>
      </w:r>
      <w:r w:rsidR="00D76BDE" w:rsidRPr="00A96A00">
        <w:rPr>
          <w:rFonts w:ascii="Arial" w:eastAsiaTheme="majorEastAsia" w:hAnsi="Arial" w:cs="Arial"/>
          <w:sz w:val="20"/>
          <w:szCs w:val="20"/>
        </w:rPr>
        <w:t>offices have</w:t>
      </w:r>
      <w:r w:rsidR="00EB0E78" w:rsidRPr="00A96A00">
        <w:rPr>
          <w:rFonts w:ascii="Arial" w:eastAsiaTheme="majorEastAsia" w:hAnsi="Arial" w:cs="Arial"/>
          <w:sz w:val="20"/>
          <w:szCs w:val="20"/>
        </w:rPr>
        <w:t xml:space="preserve"> more access to natural light and natural ventilation, Heads of </w:t>
      </w:r>
      <w:r w:rsidR="00F6458B" w:rsidRPr="00A96A00">
        <w:rPr>
          <w:rFonts w:ascii="Arial" w:eastAsiaTheme="majorEastAsia" w:hAnsi="Arial" w:cs="Arial"/>
          <w:sz w:val="20"/>
          <w:szCs w:val="20"/>
        </w:rPr>
        <w:t>Department / School / Directorate</w:t>
      </w:r>
      <w:r w:rsidR="00F6458B" w:rsidRPr="00A96A00" w:rsidDel="00F6458B">
        <w:rPr>
          <w:rFonts w:ascii="Arial" w:eastAsiaTheme="majorEastAsia" w:hAnsi="Arial" w:cs="Arial"/>
          <w:sz w:val="20"/>
          <w:szCs w:val="20"/>
        </w:rPr>
        <w:t xml:space="preserve"> </w:t>
      </w:r>
      <w:r w:rsidR="00EB0E78" w:rsidRPr="00A96A00">
        <w:rPr>
          <w:rFonts w:ascii="Arial" w:eastAsiaTheme="majorEastAsia" w:hAnsi="Arial" w:cs="Arial"/>
          <w:sz w:val="20"/>
          <w:szCs w:val="20"/>
        </w:rPr>
        <w:t xml:space="preserve">should </w:t>
      </w:r>
      <w:r w:rsidR="00527D3B" w:rsidRPr="00A96A00">
        <w:rPr>
          <w:rFonts w:ascii="Arial" w:eastAsiaTheme="majorEastAsia" w:hAnsi="Arial" w:cs="Arial"/>
          <w:sz w:val="20"/>
          <w:szCs w:val="20"/>
        </w:rPr>
        <w:t>reflect on the allocation and utilisation of these areas</w:t>
      </w:r>
      <w:r w:rsidR="00EB0E78" w:rsidRPr="00A96A00">
        <w:rPr>
          <w:rFonts w:ascii="Arial" w:eastAsiaTheme="majorEastAsia" w:hAnsi="Arial" w:cs="Arial"/>
          <w:sz w:val="20"/>
          <w:szCs w:val="20"/>
        </w:rPr>
        <w:t>.</w:t>
      </w:r>
      <w:r w:rsidR="00527D3B" w:rsidRPr="00A96A00">
        <w:rPr>
          <w:rFonts w:ascii="Arial" w:eastAsiaTheme="majorEastAsia" w:hAnsi="Arial" w:cs="Arial"/>
          <w:sz w:val="20"/>
          <w:szCs w:val="20"/>
        </w:rPr>
        <w:t xml:space="preserve"> These areas </w:t>
      </w:r>
      <w:r w:rsidR="00AB1760" w:rsidRPr="00A96A00">
        <w:rPr>
          <w:rFonts w:ascii="Arial" w:eastAsiaTheme="majorEastAsia" w:hAnsi="Arial" w:cs="Arial"/>
          <w:sz w:val="20"/>
          <w:szCs w:val="20"/>
        </w:rPr>
        <w:t>should be allocated on the basis of need and should not be allocated solely based on Grade for either Academic or Professional Services Staff.</w:t>
      </w:r>
    </w:p>
    <w:p w14:paraId="49703FAE" w14:textId="77777777" w:rsidR="00AB3B2F" w:rsidRPr="00A96A00" w:rsidRDefault="00AB3B2F" w:rsidP="00374915">
      <w:pPr>
        <w:keepNext/>
        <w:keepLines/>
        <w:spacing w:before="240" w:after="240" w:line="360" w:lineRule="auto"/>
        <w:jc w:val="both"/>
        <w:rPr>
          <w:rFonts w:ascii="Arial" w:eastAsiaTheme="majorEastAsia" w:hAnsi="Arial" w:cs="Arial"/>
          <w:b/>
          <w:color w:val="2E74B5" w:themeColor="accent1" w:themeShade="BF"/>
          <w:sz w:val="20"/>
          <w:szCs w:val="20"/>
        </w:rPr>
        <w:sectPr w:rsidR="00AB3B2F" w:rsidRPr="00A96A00" w:rsidSect="008B71C7">
          <w:headerReference w:type="default" r:id="rId25"/>
          <w:pgSz w:w="11906" w:h="16838"/>
          <w:pgMar w:top="720" w:right="720" w:bottom="720" w:left="720" w:header="567" w:footer="567" w:gutter="0"/>
          <w:cols w:space="708"/>
          <w:docGrid w:linePitch="360"/>
        </w:sectPr>
      </w:pPr>
    </w:p>
    <w:p w14:paraId="4744BD0F" w14:textId="3CE9C249" w:rsidR="00EB0E78" w:rsidRPr="00A96A00" w:rsidRDefault="002D442D"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7" w:name="_Toc125535518"/>
      <w:r w:rsidRPr="00A96A00">
        <w:rPr>
          <w:rFonts w:ascii="Arial" w:eastAsiaTheme="majorEastAsia" w:hAnsi="Arial" w:cs="Arial"/>
          <w:b/>
          <w:color w:val="2E74B5" w:themeColor="accent1" w:themeShade="BF"/>
          <w:sz w:val="24"/>
          <w:szCs w:val="24"/>
        </w:rPr>
        <w:lastRenderedPageBreak/>
        <w:t>Taking Account of FTE and Work Requirements</w:t>
      </w:r>
      <w:bookmarkEnd w:id="7"/>
    </w:p>
    <w:p w14:paraId="65DF5623" w14:textId="75EC28B7" w:rsidR="00D3525F" w:rsidRPr="00A96A00" w:rsidRDefault="00D3525F"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When planning for the efficient allocation of office space Heads of Department should also note:</w:t>
      </w:r>
    </w:p>
    <w:p w14:paraId="43F8707B" w14:textId="47E85015" w:rsidR="00D3525F" w:rsidRPr="00A96A00" w:rsidRDefault="00D3525F"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Staff with a fractional FTE should be allocated appropriate office accommodation and share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 xml:space="preserve">stations e.g.  </w:t>
      </w:r>
      <w:r w:rsidR="00AB1760" w:rsidRPr="00A96A00">
        <w:rPr>
          <w:rFonts w:ascii="Arial" w:eastAsiaTheme="majorEastAsia" w:hAnsi="Arial" w:cs="Arial"/>
          <w:sz w:val="20"/>
          <w:szCs w:val="20"/>
        </w:rPr>
        <w:t xml:space="preserve">two </w:t>
      </w:r>
      <w:r w:rsidRPr="00A96A00">
        <w:rPr>
          <w:rFonts w:ascii="Arial" w:eastAsiaTheme="majorEastAsia" w:hAnsi="Arial" w:cs="Arial"/>
          <w:sz w:val="20"/>
          <w:szCs w:val="20"/>
        </w:rPr>
        <w:t>staff who both have &lt;0.</w:t>
      </w:r>
      <w:r w:rsidR="00F038E8" w:rsidRPr="00A96A00">
        <w:rPr>
          <w:rFonts w:ascii="Arial" w:eastAsiaTheme="majorEastAsia" w:hAnsi="Arial" w:cs="Arial"/>
          <w:sz w:val="20"/>
          <w:szCs w:val="20"/>
        </w:rPr>
        <w:t>5</w:t>
      </w:r>
      <w:r w:rsidRPr="00A96A00">
        <w:rPr>
          <w:rFonts w:ascii="Arial" w:eastAsiaTheme="majorEastAsia" w:hAnsi="Arial" w:cs="Arial"/>
          <w:sz w:val="20"/>
          <w:szCs w:val="20"/>
        </w:rPr>
        <w:t xml:space="preserve">FTE and work on different days </w:t>
      </w:r>
      <w:r w:rsidR="00AB1760" w:rsidRPr="00A96A00">
        <w:rPr>
          <w:rFonts w:ascii="Arial" w:eastAsiaTheme="majorEastAsia" w:hAnsi="Arial" w:cs="Arial"/>
          <w:sz w:val="20"/>
          <w:szCs w:val="20"/>
        </w:rPr>
        <w:t xml:space="preserve">could </w:t>
      </w:r>
      <w:r w:rsidRPr="00A96A00">
        <w:rPr>
          <w:rFonts w:ascii="Arial" w:eastAsiaTheme="majorEastAsia" w:hAnsi="Arial" w:cs="Arial"/>
          <w:sz w:val="20"/>
          <w:szCs w:val="20"/>
        </w:rPr>
        <w:t>share a work</w:t>
      </w:r>
      <w:r w:rsidR="00A92263" w:rsidRPr="00A96A00">
        <w:rPr>
          <w:rFonts w:ascii="Arial" w:eastAsiaTheme="majorEastAsia" w:hAnsi="Arial" w:cs="Arial"/>
          <w:sz w:val="20"/>
          <w:szCs w:val="20"/>
        </w:rPr>
        <w:t xml:space="preserve"> </w:t>
      </w:r>
      <w:r w:rsidRPr="00A96A00">
        <w:rPr>
          <w:rFonts w:ascii="Arial" w:eastAsiaTheme="majorEastAsia" w:hAnsi="Arial" w:cs="Arial"/>
          <w:sz w:val="20"/>
          <w:szCs w:val="20"/>
        </w:rPr>
        <w:t>station</w:t>
      </w:r>
      <w:r w:rsidR="00AB1760" w:rsidRPr="00A96A00">
        <w:rPr>
          <w:rFonts w:ascii="Arial" w:eastAsiaTheme="majorEastAsia" w:hAnsi="Arial" w:cs="Arial"/>
          <w:sz w:val="20"/>
          <w:szCs w:val="20"/>
        </w:rPr>
        <w:t xml:space="preserve"> location</w:t>
      </w:r>
      <w:r w:rsidRPr="00A96A00">
        <w:rPr>
          <w:rFonts w:ascii="Arial" w:eastAsiaTheme="majorEastAsia" w:hAnsi="Arial" w:cs="Arial"/>
          <w:sz w:val="20"/>
          <w:szCs w:val="20"/>
        </w:rPr>
        <w:t>.</w:t>
      </w:r>
    </w:p>
    <w:p w14:paraId="2CFFEA83" w14:textId="128DC941" w:rsidR="00D3525F" w:rsidRPr="00A96A00" w:rsidRDefault="00D3525F"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Staff who have been given leave to regularly work at home or off campus, should not </w:t>
      </w:r>
      <w:r w:rsidR="00AB1760" w:rsidRPr="00A96A00">
        <w:rPr>
          <w:rFonts w:ascii="Arial" w:eastAsiaTheme="majorEastAsia" w:hAnsi="Arial" w:cs="Arial"/>
          <w:sz w:val="20"/>
          <w:szCs w:val="20"/>
        </w:rPr>
        <w:t xml:space="preserve">generally </w:t>
      </w:r>
      <w:r w:rsidRPr="00A96A00">
        <w:rPr>
          <w:rFonts w:ascii="Arial" w:eastAsiaTheme="majorEastAsia" w:hAnsi="Arial" w:cs="Arial"/>
          <w:sz w:val="20"/>
          <w:szCs w:val="20"/>
        </w:rPr>
        <w:t xml:space="preserve">have a </w:t>
      </w:r>
      <w:r w:rsidR="00AB1760" w:rsidRPr="00A96A00">
        <w:rPr>
          <w:rFonts w:ascii="Arial" w:eastAsiaTheme="majorEastAsia" w:hAnsi="Arial" w:cs="Arial"/>
          <w:sz w:val="20"/>
          <w:szCs w:val="20"/>
        </w:rPr>
        <w:t xml:space="preserve">dedicated </w:t>
      </w:r>
      <w:r w:rsidR="00A92263" w:rsidRPr="00A96A00">
        <w:rPr>
          <w:rFonts w:ascii="Arial" w:eastAsiaTheme="majorEastAsia" w:hAnsi="Arial" w:cs="Arial"/>
          <w:sz w:val="20"/>
          <w:szCs w:val="20"/>
        </w:rPr>
        <w:t xml:space="preserve">single occupancy </w:t>
      </w:r>
      <w:r w:rsidRPr="00A96A00">
        <w:rPr>
          <w:rFonts w:ascii="Arial" w:eastAsiaTheme="majorEastAsia" w:hAnsi="Arial" w:cs="Arial"/>
          <w:sz w:val="20"/>
          <w:szCs w:val="20"/>
        </w:rPr>
        <w:t>office location on campus.</w:t>
      </w:r>
    </w:p>
    <w:p w14:paraId="70D47688" w14:textId="36551563" w:rsidR="00D3525F" w:rsidRPr="00A96A00" w:rsidRDefault="00D3525F" w:rsidP="00DB4C62">
      <w:pPr>
        <w:pStyle w:val="ListParagraph"/>
        <w:keepNext/>
        <w:keepLines/>
        <w:numPr>
          <w:ilvl w:val="0"/>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Heads of </w:t>
      </w:r>
      <w:r w:rsidR="00DB4C62" w:rsidRPr="00A96A00">
        <w:rPr>
          <w:rFonts w:ascii="Arial" w:eastAsiaTheme="majorEastAsia" w:hAnsi="Arial" w:cs="Arial"/>
          <w:sz w:val="20"/>
          <w:szCs w:val="20"/>
        </w:rPr>
        <w:t>Department / School / Directorate</w:t>
      </w:r>
      <w:r w:rsidRPr="00A96A00">
        <w:rPr>
          <w:rFonts w:ascii="Arial" w:eastAsiaTheme="majorEastAsia" w:hAnsi="Arial" w:cs="Arial"/>
          <w:sz w:val="20"/>
          <w:szCs w:val="20"/>
        </w:rPr>
        <w:t xml:space="preserve"> should maintain an official record of all staff who have been given leave to work at home or </w:t>
      </w:r>
      <w:r w:rsidR="00F369D2" w:rsidRPr="00A96A00">
        <w:rPr>
          <w:rFonts w:ascii="Arial" w:eastAsiaTheme="majorEastAsia" w:hAnsi="Arial" w:cs="Arial"/>
          <w:sz w:val="20"/>
          <w:szCs w:val="20"/>
        </w:rPr>
        <w:t xml:space="preserve">off campus </w:t>
      </w:r>
      <w:r w:rsidRPr="00A96A00">
        <w:rPr>
          <w:rFonts w:ascii="Arial" w:eastAsiaTheme="majorEastAsia" w:hAnsi="Arial" w:cs="Arial"/>
          <w:sz w:val="20"/>
          <w:szCs w:val="20"/>
        </w:rPr>
        <w:t>along with the number of hours or days approved</w:t>
      </w:r>
      <w:r w:rsidR="00D76BDE" w:rsidRPr="00A96A00">
        <w:rPr>
          <w:rFonts w:ascii="Arial" w:eastAsiaTheme="majorEastAsia" w:hAnsi="Arial" w:cs="Arial"/>
          <w:sz w:val="20"/>
          <w:szCs w:val="20"/>
        </w:rPr>
        <w:t>,</w:t>
      </w:r>
      <w:r w:rsidRPr="00A96A00">
        <w:rPr>
          <w:rFonts w:ascii="Arial" w:eastAsiaTheme="majorEastAsia" w:hAnsi="Arial" w:cs="Arial"/>
          <w:sz w:val="20"/>
          <w:szCs w:val="20"/>
        </w:rPr>
        <w:t xml:space="preserve"> to share with Estates Services when </w:t>
      </w:r>
      <w:r w:rsidR="00AB1760" w:rsidRPr="00A96A00">
        <w:rPr>
          <w:rFonts w:ascii="Arial" w:eastAsiaTheme="majorEastAsia" w:hAnsi="Arial" w:cs="Arial"/>
          <w:sz w:val="20"/>
          <w:szCs w:val="20"/>
        </w:rPr>
        <w:t>required</w:t>
      </w:r>
      <w:r w:rsidRPr="00A96A00">
        <w:rPr>
          <w:rFonts w:ascii="Arial" w:eastAsiaTheme="majorEastAsia" w:hAnsi="Arial" w:cs="Arial"/>
          <w:sz w:val="20"/>
          <w:szCs w:val="20"/>
        </w:rPr>
        <w:t>.</w:t>
      </w:r>
    </w:p>
    <w:p w14:paraId="21D44288" w14:textId="74880D70" w:rsidR="006759D9" w:rsidRPr="00A96A00" w:rsidRDefault="006759D9"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Staff in this situation should</w:t>
      </w:r>
      <w:r w:rsidR="00C61B9F" w:rsidRPr="00A96A00">
        <w:rPr>
          <w:rFonts w:ascii="Arial" w:eastAsiaTheme="majorEastAsia" w:hAnsi="Arial" w:cs="Arial"/>
          <w:sz w:val="20"/>
          <w:szCs w:val="20"/>
        </w:rPr>
        <w:t>,</w:t>
      </w:r>
      <w:r w:rsidRPr="00A96A00">
        <w:rPr>
          <w:rFonts w:ascii="Arial" w:eastAsiaTheme="majorEastAsia" w:hAnsi="Arial" w:cs="Arial"/>
          <w:sz w:val="20"/>
          <w:szCs w:val="20"/>
        </w:rPr>
        <w:t xml:space="preserve"> either be allocated a shared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 similar to staff with a fractional FTE or provided with access to a hot desk while on campus depending on the</w:t>
      </w:r>
      <w:r w:rsidR="00A11C9B" w:rsidRPr="00A96A00">
        <w:rPr>
          <w:rFonts w:ascii="Arial" w:eastAsiaTheme="majorEastAsia" w:hAnsi="Arial" w:cs="Arial"/>
          <w:sz w:val="20"/>
          <w:szCs w:val="20"/>
        </w:rPr>
        <w:t>ir</w:t>
      </w:r>
      <w:r w:rsidRPr="00A96A00">
        <w:rPr>
          <w:rFonts w:ascii="Arial" w:eastAsiaTheme="majorEastAsia" w:hAnsi="Arial" w:cs="Arial"/>
          <w:sz w:val="20"/>
          <w:szCs w:val="20"/>
        </w:rPr>
        <w:t xml:space="preserve"> specific circumstances.</w:t>
      </w:r>
    </w:p>
    <w:p w14:paraId="67093073" w14:textId="1D68AB0D" w:rsidR="006759D9" w:rsidRPr="00A96A00" w:rsidRDefault="006759D9"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Staff visiting for more than 6 months may be provided with a dedicated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 within a Departmental area.</w:t>
      </w:r>
    </w:p>
    <w:p w14:paraId="6BC56555" w14:textId="0AC06D53" w:rsidR="000D025B" w:rsidRPr="00A96A00" w:rsidRDefault="006759D9"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Staff visiting for less than 6 months, Retired staff, Emeritus staff, Part time Tutors, Par</w:t>
      </w:r>
      <w:r w:rsidR="00D76BDE" w:rsidRPr="00A96A00">
        <w:rPr>
          <w:rFonts w:ascii="Arial" w:eastAsiaTheme="majorEastAsia" w:hAnsi="Arial" w:cs="Arial"/>
          <w:sz w:val="20"/>
          <w:szCs w:val="20"/>
        </w:rPr>
        <w:t>t</w:t>
      </w:r>
      <w:r w:rsidRPr="00A96A00">
        <w:rPr>
          <w:rFonts w:ascii="Arial" w:eastAsiaTheme="majorEastAsia" w:hAnsi="Arial" w:cs="Arial"/>
          <w:sz w:val="20"/>
          <w:szCs w:val="20"/>
        </w:rPr>
        <w:t xml:space="preserve"> time Lecture</w:t>
      </w:r>
      <w:r w:rsidR="000D025B" w:rsidRPr="00A96A00">
        <w:rPr>
          <w:rFonts w:ascii="Arial" w:eastAsiaTheme="majorEastAsia" w:hAnsi="Arial" w:cs="Arial"/>
          <w:sz w:val="20"/>
          <w:szCs w:val="20"/>
        </w:rPr>
        <w:t>rs or staff on less than 0.5 FTE:</w:t>
      </w:r>
    </w:p>
    <w:p w14:paraId="0ECD70DB" w14:textId="72C713A3" w:rsidR="000D025B" w:rsidRPr="00A96A00" w:rsidRDefault="000D025B" w:rsidP="00787014">
      <w:pPr>
        <w:pStyle w:val="ListParagraph"/>
        <w:keepNext/>
        <w:keepLines/>
        <w:numPr>
          <w:ilvl w:val="1"/>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Should be located in shared, bookable office </w:t>
      </w:r>
      <w:r w:rsidR="00A11C9B" w:rsidRPr="00A96A00">
        <w:rPr>
          <w:rFonts w:ascii="Arial" w:eastAsiaTheme="majorEastAsia" w:hAnsi="Arial" w:cs="Arial"/>
          <w:sz w:val="20"/>
          <w:szCs w:val="20"/>
        </w:rPr>
        <w:t xml:space="preserve">areas </w:t>
      </w:r>
      <w:r w:rsidRPr="00A96A00">
        <w:rPr>
          <w:rFonts w:ascii="Arial" w:eastAsiaTheme="majorEastAsia" w:hAnsi="Arial" w:cs="Arial"/>
          <w:sz w:val="20"/>
          <w:szCs w:val="20"/>
        </w:rPr>
        <w:t xml:space="preserve">or provided with hot desk facilities </w:t>
      </w:r>
      <w:r w:rsidR="00D76BDE" w:rsidRPr="00A96A00">
        <w:rPr>
          <w:rFonts w:ascii="Arial" w:eastAsiaTheme="majorEastAsia" w:hAnsi="Arial" w:cs="Arial"/>
          <w:sz w:val="20"/>
          <w:szCs w:val="20"/>
        </w:rPr>
        <w:t xml:space="preserve">with </w:t>
      </w:r>
      <w:r w:rsidRPr="00A96A00">
        <w:rPr>
          <w:rFonts w:ascii="Arial" w:eastAsiaTheme="majorEastAsia" w:hAnsi="Arial" w:cs="Arial"/>
          <w:sz w:val="20"/>
          <w:szCs w:val="20"/>
        </w:rPr>
        <w:t>access to Department facilities as required.</w:t>
      </w:r>
    </w:p>
    <w:p w14:paraId="1A3DCA52" w14:textId="518630E8" w:rsidR="000D025B" w:rsidRPr="00A96A00" w:rsidRDefault="000D025B" w:rsidP="00787014">
      <w:pPr>
        <w:pStyle w:val="ListParagraph"/>
        <w:keepNext/>
        <w:keepLines/>
        <w:numPr>
          <w:ilvl w:val="1"/>
          <w:numId w:val="14"/>
        </w:numPr>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Should not be provided with a permanent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 xml:space="preserve">station or </w:t>
      </w:r>
      <w:r w:rsidR="00DC3205" w:rsidRPr="00A96A00">
        <w:rPr>
          <w:rFonts w:ascii="Arial" w:eastAsiaTheme="majorEastAsia" w:hAnsi="Arial" w:cs="Arial"/>
          <w:sz w:val="20"/>
          <w:szCs w:val="20"/>
        </w:rPr>
        <w:t xml:space="preserve">single </w:t>
      </w:r>
      <w:r w:rsidR="00C4066F" w:rsidRPr="00A96A00">
        <w:rPr>
          <w:rFonts w:ascii="Arial" w:eastAsiaTheme="majorEastAsia" w:hAnsi="Arial" w:cs="Arial"/>
          <w:sz w:val="20"/>
          <w:szCs w:val="20"/>
        </w:rPr>
        <w:t>occupancy</w:t>
      </w:r>
      <w:r w:rsidRPr="00A96A00">
        <w:rPr>
          <w:rFonts w:ascii="Arial" w:eastAsiaTheme="majorEastAsia" w:hAnsi="Arial" w:cs="Arial"/>
          <w:sz w:val="20"/>
          <w:szCs w:val="20"/>
        </w:rPr>
        <w:t xml:space="preserve"> office.</w:t>
      </w:r>
    </w:p>
    <w:p w14:paraId="43C85D05" w14:textId="1F6FE5AE" w:rsidR="00D15117" w:rsidRPr="00A96A00" w:rsidRDefault="002D442D" w:rsidP="00787014">
      <w:pPr>
        <w:keepNext/>
        <w:keepLines/>
        <w:spacing w:before="240" w:after="240" w:line="360" w:lineRule="auto"/>
        <w:outlineLvl w:val="1"/>
        <w:rPr>
          <w:rFonts w:ascii="Arial" w:eastAsiaTheme="majorEastAsia" w:hAnsi="Arial" w:cs="Arial"/>
          <w:color w:val="2E74B5" w:themeColor="accent1" w:themeShade="BF"/>
          <w:sz w:val="20"/>
          <w:szCs w:val="20"/>
        </w:rPr>
      </w:pPr>
      <w:bookmarkStart w:id="8" w:name="_Toc125535519"/>
      <w:r w:rsidRPr="00A96A00">
        <w:rPr>
          <w:rFonts w:ascii="Arial" w:eastAsiaTheme="majorEastAsia" w:hAnsi="Arial" w:cs="Arial"/>
          <w:b/>
          <w:color w:val="2E74B5" w:themeColor="accent1" w:themeShade="BF"/>
          <w:sz w:val="24"/>
          <w:szCs w:val="24"/>
        </w:rPr>
        <w:t>Shared Office Areas</w:t>
      </w:r>
      <w:bookmarkEnd w:id="8"/>
    </w:p>
    <w:p w14:paraId="7E5E9AD3" w14:textId="7922560C" w:rsidR="00D15117" w:rsidRPr="00A96A00" w:rsidRDefault="00D15117"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The guidance here is supplement</w:t>
      </w:r>
      <w:r w:rsidR="000071BC" w:rsidRPr="00A96A00">
        <w:rPr>
          <w:rFonts w:ascii="Arial" w:eastAsiaTheme="majorEastAsia" w:hAnsi="Arial" w:cs="Arial"/>
          <w:sz w:val="20"/>
          <w:szCs w:val="20"/>
        </w:rPr>
        <w:t>ary to the guidance</w:t>
      </w:r>
      <w:r w:rsidRPr="00A96A00">
        <w:rPr>
          <w:rFonts w:ascii="Arial" w:eastAsiaTheme="majorEastAsia" w:hAnsi="Arial" w:cs="Arial"/>
          <w:sz w:val="20"/>
          <w:szCs w:val="20"/>
        </w:rPr>
        <w:t xml:space="preserve"> </w:t>
      </w:r>
      <w:r w:rsidR="00AB1760" w:rsidRPr="00A96A00">
        <w:rPr>
          <w:rFonts w:ascii="Arial" w:eastAsiaTheme="majorEastAsia" w:hAnsi="Arial" w:cs="Arial"/>
          <w:sz w:val="20"/>
          <w:szCs w:val="20"/>
        </w:rPr>
        <w:t xml:space="preserve">in Section 5 above </w:t>
      </w:r>
      <w:r w:rsidRPr="00A96A00">
        <w:rPr>
          <w:rFonts w:ascii="Arial" w:eastAsiaTheme="majorEastAsia" w:hAnsi="Arial" w:cs="Arial"/>
          <w:sz w:val="20"/>
          <w:szCs w:val="20"/>
        </w:rPr>
        <w:t xml:space="preserve">to give further clarification as to how the policy for offices applies </w:t>
      </w:r>
      <w:r w:rsidR="00DC3205" w:rsidRPr="00A96A00">
        <w:rPr>
          <w:rFonts w:ascii="Arial" w:eastAsiaTheme="majorEastAsia" w:hAnsi="Arial" w:cs="Arial"/>
          <w:sz w:val="20"/>
          <w:szCs w:val="20"/>
        </w:rPr>
        <w:t>to work stations</w:t>
      </w:r>
      <w:r w:rsidR="00C4066F" w:rsidRPr="00A96A00">
        <w:rPr>
          <w:rFonts w:ascii="Arial" w:eastAsiaTheme="majorEastAsia" w:hAnsi="Arial" w:cs="Arial"/>
          <w:sz w:val="20"/>
          <w:szCs w:val="20"/>
        </w:rPr>
        <w:t xml:space="preserve"> in shared</w:t>
      </w:r>
      <w:r w:rsidRPr="00A96A00">
        <w:rPr>
          <w:rFonts w:ascii="Arial" w:eastAsiaTheme="majorEastAsia" w:hAnsi="Arial" w:cs="Arial"/>
          <w:sz w:val="20"/>
          <w:szCs w:val="20"/>
        </w:rPr>
        <w:t xml:space="preserve"> </w:t>
      </w:r>
      <w:r w:rsidR="00DC3205" w:rsidRPr="00A96A00">
        <w:rPr>
          <w:rFonts w:ascii="Arial" w:eastAsiaTheme="majorEastAsia" w:hAnsi="Arial" w:cs="Arial"/>
          <w:sz w:val="20"/>
          <w:szCs w:val="20"/>
        </w:rPr>
        <w:t xml:space="preserve">office </w:t>
      </w:r>
      <w:r w:rsidRPr="00A96A00">
        <w:rPr>
          <w:rFonts w:ascii="Arial" w:eastAsiaTheme="majorEastAsia" w:hAnsi="Arial" w:cs="Arial"/>
          <w:sz w:val="20"/>
          <w:szCs w:val="20"/>
        </w:rPr>
        <w:t>areas.</w:t>
      </w:r>
    </w:p>
    <w:p w14:paraId="10D2A7AB" w14:textId="3E6108F6" w:rsidR="00D15117" w:rsidRPr="00A96A00" w:rsidRDefault="00D15117"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A shared office area is any office that </w:t>
      </w:r>
      <w:r w:rsidR="00AB1760" w:rsidRPr="00A96A00">
        <w:rPr>
          <w:rFonts w:ascii="Arial" w:eastAsiaTheme="majorEastAsia" w:hAnsi="Arial" w:cs="Arial"/>
          <w:sz w:val="20"/>
          <w:szCs w:val="20"/>
        </w:rPr>
        <w:t xml:space="preserve">could be / </w:t>
      </w:r>
      <w:r w:rsidRPr="00A96A00">
        <w:rPr>
          <w:rFonts w:ascii="Arial" w:eastAsiaTheme="majorEastAsia" w:hAnsi="Arial" w:cs="Arial"/>
          <w:sz w:val="20"/>
          <w:szCs w:val="20"/>
        </w:rPr>
        <w:t>is occupied by more than one Department.  A good example of this is the shared office space on Levels 4 to 7 of the Technology &amp; Innovation Centre where the space is shared between Departments from different Faculties</w:t>
      </w:r>
      <w:r w:rsidR="00DC3205" w:rsidRPr="00A96A00">
        <w:rPr>
          <w:rFonts w:ascii="Arial" w:eastAsiaTheme="majorEastAsia" w:hAnsi="Arial" w:cs="Arial"/>
          <w:sz w:val="20"/>
          <w:szCs w:val="20"/>
        </w:rPr>
        <w:t>.</w:t>
      </w:r>
    </w:p>
    <w:p w14:paraId="0F2220A6" w14:textId="4A850E07" w:rsidR="00D15117" w:rsidRPr="00A96A00" w:rsidRDefault="00D15117"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Work</w:t>
      </w:r>
      <w:r w:rsidR="00C4066F" w:rsidRPr="00A96A00">
        <w:rPr>
          <w:rFonts w:ascii="Arial" w:eastAsiaTheme="majorEastAsia" w:hAnsi="Arial" w:cs="Arial"/>
          <w:sz w:val="20"/>
          <w:szCs w:val="20"/>
        </w:rPr>
        <w:t xml:space="preserve"> </w:t>
      </w:r>
      <w:r w:rsidRPr="00A96A00">
        <w:rPr>
          <w:rFonts w:ascii="Arial" w:eastAsiaTheme="majorEastAsia" w:hAnsi="Arial" w:cs="Arial"/>
          <w:sz w:val="20"/>
          <w:szCs w:val="20"/>
        </w:rPr>
        <w:t xml:space="preserve">stations in shared </w:t>
      </w:r>
      <w:r w:rsidR="00C4066F" w:rsidRPr="00A96A00">
        <w:rPr>
          <w:rFonts w:ascii="Arial" w:eastAsiaTheme="majorEastAsia" w:hAnsi="Arial" w:cs="Arial"/>
          <w:sz w:val="20"/>
          <w:szCs w:val="20"/>
        </w:rPr>
        <w:t xml:space="preserve">areas </w:t>
      </w:r>
      <w:r w:rsidRPr="00A96A00">
        <w:rPr>
          <w:rFonts w:ascii="Arial" w:eastAsiaTheme="majorEastAsia" w:hAnsi="Arial" w:cs="Arial"/>
          <w:sz w:val="20"/>
          <w:szCs w:val="20"/>
        </w:rPr>
        <w:t>will</w:t>
      </w:r>
      <w:r w:rsidR="00DC3205" w:rsidRPr="00A96A00">
        <w:rPr>
          <w:rFonts w:ascii="Arial" w:eastAsiaTheme="majorEastAsia" w:hAnsi="Arial" w:cs="Arial"/>
          <w:sz w:val="20"/>
          <w:szCs w:val="20"/>
        </w:rPr>
        <w:t xml:space="preserve"> </w:t>
      </w:r>
      <w:r w:rsidRPr="00A96A00">
        <w:rPr>
          <w:rFonts w:ascii="Arial" w:eastAsiaTheme="majorEastAsia" w:hAnsi="Arial" w:cs="Arial"/>
          <w:sz w:val="20"/>
          <w:szCs w:val="20"/>
        </w:rPr>
        <w:t>be numbered in a sequence agreed with Estates Services and illustrated on University Record Drawings.</w:t>
      </w:r>
    </w:p>
    <w:p w14:paraId="2FA6782A" w14:textId="6F5C7D07" w:rsidR="00D10E20" w:rsidRPr="00A96A00" w:rsidRDefault="00D10E20" w:rsidP="00787014">
      <w:pPr>
        <w:pStyle w:val="ListParagraph"/>
        <w:keepNext/>
        <w:keepLines/>
        <w:spacing w:before="240" w:after="240" w:line="360" w:lineRule="auto"/>
        <w:ind w:left="0"/>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 xml:space="preserve">Links to resources </w:t>
      </w:r>
      <w:r w:rsidR="00D15117" w:rsidRPr="00A96A00">
        <w:rPr>
          <w:rFonts w:ascii="Arial" w:eastAsiaTheme="majorEastAsia" w:hAnsi="Arial" w:cs="Arial"/>
          <w:b/>
          <w:color w:val="2E74B5" w:themeColor="accent1" w:themeShade="BF"/>
          <w:sz w:val="20"/>
          <w:szCs w:val="20"/>
        </w:rPr>
        <w:t xml:space="preserve">available online to </w:t>
      </w:r>
      <w:r w:rsidRPr="00A96A00">
        <w:rPr>
          <w:rFonts w:ascii="Arial" w:eastAsiaTheme="majorEastAsia" w:hAnsi="Arial" w:cs="Arial"/>
          <w:b/>
          <w:color w:val="2E74B5" w:themeColor="accent1" w:themeShade="BF"/>
          <w:sz w:val="20"/>
          <w:szCs w:val="20"/>
        </w:rPr>
        <w:t xml:space="preserve">identify </w:t>
      </w:r>
      <w:r w:rsidR="00D15117" w:rsidRPr="00A96A00">
        <w:rPr>
          <w:rFonts w:ascii="Arial" w:eastAsiaTheme="majorEastAsia" w:hAnsi="Arial" w:cs="Arial"/>
          <w:b/>
          <w:color w:val="2E74B5" w:themeColor="accent1" w:themeShade="BF"/>
          <w:sz w:val="20"/>
          <w:szCs w:val="20"/>
        </w:rPr>
        <w:t xml:space="preserve">Staff and PGR names </w:t>
      </w:r>
      <w:r w:rsidRPr="00A96A00">
        <w:rPr>
          <w:rFonts w:ascii="Arial" w:eastAsiaTheme="majorEastAsia" w:hAnsi="Arial" w:cs="Arial"/>
          <w:b/>
          <w:color w:val="2E74B5" w:themeColor="accent1" w:themeShade="BF"/>
          <w:sz w:val="20"/>
          <w:szCs w:val="20"/>
        </w:rPr>
        <w:t xml:space="preserve">allocated </w:t>
      </w:r>
      <w:r w:rsidR="00D15117" w:rsidRPr="00A96A00">
        <w:rPr>
          <w:rFonts w:ascii="Arial" w:eastAsiaTheme="majorEastAsia" w:hAnsi="Arial" w:cs="Arial"/>
          <w:b/>
          <w:color w:val="2E74B5" w:themeColor="accent1" w:themeShade="BF"/>
          <w:sz w:val="20"/>
          <w:szCs w:val="20"/>
        </w:rPr>
        <w:t>to work</w:t>
      </w:r>
      <w:r w:rsidR="00F6458B" w:rsidRPr="00A96A00">
        <w:rPr>
          <w:rFonts w:ascii="Arial" w:eastAsiaTheme="majorEastAsia" w:hAnsi="Arial" w:cs="Arial"/>
          <w:b/>
          <w:color w:val="2E74B5" w:themeColor="accent1" w:themeShade="BF"/>
          <w:sz w:val="20"/>
          <w:szCs w:val="20"/>
        </w:rPr>
        <w:t xml:space="preserve"> </w:t>
      </w:r>
      <w:r w:rsidR="00D15117" w:rsidRPr="00A96A00">
        <w:rPr>
          <w:rFonts w:ascii="Arial" w:eastAsiaTheme="majorEastAsia" w:hAnsi="Arial" w:cs="Arial"/>
          <w:b/>
          <w:color w:val="2E74B5" w:themeColor="accent1" w:themeShade="BF"/>
          <w:sz w:val="20"/>
          <w:szCs w:val="20"/>
        </w:rPr>
        <w:t xml:space="preserve">station numbers within shared areas </w:t>
      </w:r>
      <w:r w:rsidR="0082079D" w:rsidRPr="00A96A00">
        <w:rPr>
          <w:rFonts w:ascii="Arial" w:eastAsiaTheme="majorEastAsia" w:hAnsi="Arial" w:cs="Arial"/>
          <w:b/>
          <w:color w:val="2E74B5" w:themeColor="accent1" w:themeShade="BF"/>
          <w:sz w:val="20"/>
          <w:szCs w:val="20"/>
        </w:rPr>
        <w:t xml:space="preserve">are found </w:t>
      </w:r>
      <w:r w:rsidRPr="00A96A00">
        <w:rPr>
          <w:rFonts w:ascii="Arial" w:eastAsiaTheme="majorEastAsia" w:hAnsi="Arial" w:cs="Arial"/>
          <w:b/>
          <w:color w:val="2E74B5" w:themeColor="accent1" w:themeShade="BF"/>
          <w:sz w:val="20"/>
          <w:szCs w:val="20"/>
        </w:rPr>
        <w:t>in section 7 of this policy.</w:t>
      </w:r>
    </w:p>
    <w:p w14:paraId="4D8D4474" w14:textId="51A566BB" w:rsidR="00D15117" w:rsidRPr="00A96A00" w:rsidRDefault="00D15117"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As with dedicated Department areas</w:t>
      </w:r>
      <w:r w:rsidR="00D10E20" w:rsidRPr="00A96A00">
        <w:rPr>
          <w:rFonts w:ascii="Arial" w:eastAsiaTheme="majorEastAsia" w:hAnsi="Arial" w:cs="Arial"/>
          <w:sz w:val="20"/>
          <w:szCs w:val="20"/>
        </w:rPr>
        <w:t>,</w:t>
      </w:r>
      <w:r w:rsidRPr="00A96A00">
        <w:rPr>
          <w:rFonts w:ascii="Arial" w:eastAsiaTheme="majorEastAsia" w:hAnsi="Arial" w:cs="Arial"/>
          <w:sz w:val="20"/>
          <w:szCs w:val="20"/>
        </w:rPr>
        <w:t xml:space="preserve"> </w:t>
      </w:r>
      <w:r w:rsidR="00AB1760" w:rsidRPr="00A96A00">
        <w:rPr>
          <w:rFonts w:ascii="Arial" w:eastAsiaTheme="majorEastAsia" w:hAnsi="Arial" w:cs="Arial"/>
          <w:sz w:val="20"/>
          <w:szCs w:val="20"/>
        </w:rPr>
        <w:t>(</w:t>
      </w:r>
      <w:r w:rsidRPr="00A96A00">
        <w:rPr>
          <w:rFonts w:ascii="Arial" w:eastAsiaTheme="majorEastAsia" w:hAnsi="Arial" w:cs="Arial"/>
          <w:sz w:val="20"/>
          <w:szCs w:val="20"/>
        </w:rPr>
        <w:t>where Heads of Department are responsible</w:t>
      </w:r>
      <w:r w:rsidR="00AA08A8" w:rsidRPr="00A96A00">
        <w:rPr>
          <w:rFonts w:ascii="Arial" w:eastAsiaTheme="majorEastAsia" w:hAnsi="Arial" w:cs="Arial"/>
          <w:sz w:val="20"/>
          <w:szCs w:val="20"/>
        </w:rPr>
        <w:t xml:space="preserve"> to ensure that all </w:t>
      </w:r>
      <w:r w:rsidR="00D10E20" w:rsidRPr="00A96A00">
        <w:rPr>
          <w:rFonts w:ascii="Arial" w:eastAsiaTheme="majorEastAsia" w:hAnsi="Arial" w:cs="Arial"/>
          <w:sz w:val="20"/>
          <w:szCs w:val="20"/>
        </w:rPr>
        <w:t xml:space="preserve">staff </w:t>
      </w:r>
      <w:r w:rsidR="00AA08A8" w:rsidRPr="00A96A00">
        <w:rPr>
          <w:rFonts w:ascii="Arial" w:eastAsiaTheme="majorEastAsia" w:hAnsi="Arial" w:cs="Arial"/>
          <w:sz w:val="20"/>
          <w:szCs w:val="20"/>
        </w:rPr>
        <w:t>and PGR student names are allocated online to an office room number,</w:t>
      </w:r>
      <w:r w:rsidR="00AB1760" w:rsidRPr="00A96A00">
        <w:rPr>
          <w:rFonts w:ascii="Arial" w:eastAsiaTheme="majorEastAsia" w:hAnsi="Arial" w:cs="Arial"/>
          <w:sz w:val="20"/>
          <w:szCs w:val="20"/>
        </w:rPr>
        <w:t>)</w:t>
      </w:r>
      <w:r w:rsidR="00AA08A8" w:rsidRPr="00A96A00">
        <w:rPr>
          <w:rFonts w:ascii="Arial" w:eastAsiaTheme="majorEastAsia" w:hAnsi="Arial" w:cs="Arial"/>
          <w:sz w:val="20"/>
          <w:szCs w:val="20"/>
        </w:rPr>
        <w:t xml:space="preserve"> </w:t>
      </w:r>
      <w:r w:rsidR="0046682E" w:rsidRPr="00A96A00">
        <w:rPr>
          <w:rFonts w:ascii="Arial" w:eastAsiaTheme="majorEastAsia" w:hAnsi="Arial" w:cs="Arial"/>
          <w:sz w:val="20"/>
          <w:szCs w:val="20"/>
        </w:rPr>
        <w:t>Departments / Schools / Directorates</w:t>
      </w:r>
      <w:r w:rsidR="00D10E20" w:rsidRPr="00A96A00">
        <w:rPr>
          <w:rFonts w:ascii="Arial" w:eastAsiaTheme="majorEastAsia" w:hAnsi="Arial" w:cs="Arial"/>
          <w:sz w:val="20"/>
          <w:szCs w:val="20"/>
        </w:rPr>
        <w:t xml:space="preserve"> </w:t>
      </w:r>
      <w:r w:rsidR="00AA08A8" w:rsidRPr="00A96A00">
        <w:rPr>
          <w:rFonts w:ascii="Arial" w:eastAsiaTheme="majorEastAsia" w:hAnsi="Arial" w:cs="Arial"/>
          <w:sz w:val="20"/>
          <w:szCs w:val="20"/>
        </w:rPr>
        <w:t xml:space="preserve">are also required to identify both the office number and </w:t>
      </w:r>
      <w:r w:rsidR="00AB1760" w:rsidRPr="00A96A00">
        <w:rPr>
          <w:rFonts w:ascii="Arial" w:eastAsiaTheme="majorEastAsia" w:hAnsi="Arial" w:cs="Arial"/>
          <w:sz w:val="20"/>
          <w:szCs w:val="20"/>
        </w:rPr>
        <w:t xml:space="preserve">the specific </w:t>
      </w:r>
      <w:r w:rsidR="00AA08A8" w:rsidRPr="00A96A00">
        <w:rPr>
          <w:rFonts w:ascii="Arial" w:eastAsiaTheme="majorEastAsia" w:hAnsi="Arial" w:cs="Arial"/>
          <w:sz w:val="20"/>
          <w:szCs w:val="20"/>
        </w:rPr>
        <w:t>work</w:t>
      </w:r>
      <w:r w:rsidR="00F6458B" w:rsidRPr="00A96A00">
        <w:rPr>
          <w:rFonts w:ascii="Arial" w:eastAsiaTheme="majorEastAsia" w:hAnsi="Arial" w:cs="Arial"/>
          <w:sz w:val="20"/>
          <w:szCs w:val="20"/>
        </w:rPr>
        <w:t xml:space="preserve"> </w:t>
      </w:r>
      <w:r w:rsidR="00AA08A8" w:rsidRPr="00A96A00">
        <w:rPr>
          <w:rFonts w:ascii="Arial" w:eastAsiaTheme="majorEastAsia" w:hAnsi="Arial" w:cs="Arial"/>
          <w:sz w:val="20"/>
          <w:szCs w:val="20"/>
        </w:rPr>
        <w:t xml:space="preserve">station number </w:t>
      </w:r>
      <w:r w:rsidR="00D10E20" w:rsidRPr="00A96A00">
        <w:rPr>
          <w:rFonts w:ascii="Arial" w:eastAsiaTheme="majorEastAsia" w:hAnsi="Arial" w:cs="Arial"/>
          <w:sz w:val="20"/>
          <w:szCs w:val="20"/>
        </w:rPr>
        <w:t xml:space="preserve">for all staff and PGR </w:t>
      </w:r>
      <w:r w:rsidR="00AA08A8" w:rsidRPr="00A96A00">
        <w:rPr>
          <w:rFonts w:ascii="Arial" w:eastAsiaTheme="majorEastAsia" w:hAnsi="Arial" w:cs="Arial"/>
          <w:sz w:val="20"/>
          <w:szCs w:val="20"/>
        </w:rPr>
        <w:t>in shared office areas.</w:t>
      </w:r>
    </w:p>
    <w:p w14:paraId="5EA0AFC0" w14:textId="2CC897D2" w:rsidR="00AB3B2F" w:rsidRPr="00A96A00" w:rsidRDefault="00AB3B2F" w:rsidP="00787014">
      <w:pPr>
        <w:keepNext/>
        <w:keepLines/>
        <w:spacing w:before="240" w:after="240" w:line="360" w:lineRule="auto"/>
        <w:jc w:val="both"/>
        <w:rPr>
          <w:rFonts w:ascii="Arial" w:eastAsiaTheme="majorEastAsia" w:hAnsi="Arial" w:cs="Arial"/>
          <w:color w:val="2E74B5" w:themeColor="accent1" w:themeShade="BF"/>
          <w:sz w:val="20"/>
          <w:szCs w:val="20"/>
        </w:rPr>
      </w:pPr>
    </w:p>
    <w:p w14:paraId="558330A4" w14:textId="699607C6" w:rsidR="00474E9A" w:rsidRPr="00A96A00" w:rsidRDefault="00474E9A" w:rsidP="00474E9A">
      <w:pPr>
        <w:keepNext/>
        <w:keepLines/>
        <w:spacing w:before="240" w:after="240" w:line="360" w:lineRule="auto"/>
        <w:outlineLvl w:val="1"/>
        <w:rPr>
          <w:rFonts w:ascii="Arial" w:eastAsiaTheme="majorEastAsia" w:hAnsi="Arial" w:cs="Arial"/>
          <w:b/>
          <w:color w:val="2E74B5" w:themeColor="accent1" w:themeShade="BF"/>
          <w:sz w:val="24"/>
          <w:szCs w:val="24"/>
        </w:rPr>
        <w:sectPr w:rsidR="00474E9A" w:rsidRPr="00A96A00" w:rsidSect="008B71C7">
          <w:headerReference w:type="default" r:id="rId26"/>
          <w:pgSz w:w="11906" w:h="16838"/>
          <w:pgMar w:top="720" w:right="720" w:bottom="720" w:left="720" w:header="567" w:footer="567" w:gutter="0"/>
          <w:cols w:space="708"/>
          <w:docGrid w:linePitch="360"/>
        </w:sectPr>
      </w:pPr>
    </w:p>
    <w:p w14:paraId="71F80B46" w14:textId="6F1BAC8B" w:rsidR="00351E54" w:rsidRPr="00A96A00" w:rsidRDefault="002D442D" w:rsidP="00787014">
      <w:pPr>
        <w:keepNext/>
        <w:keepLines/>
        <w:spacing w:before="240" w:after="240" w:line="360" w:lineRule="auto"/>
        <w:outlineLvl w:val="1"/>
        <w:rPr>
          <w:rFonts w:ascii="Arial" w:eastAsiaTheme="majorEastAsia" w:hAnsi="Arial" w:cs="Arial"/>
          <w:color w:val="2E74B5" w:themeColor="accent1" w:themeShade="BF"/>
          <w:sz w:val="20"/>
          <w:szCs w:val="20"/>
        </w:rPr>
      </w:pPr>
      <w:bookmarkStart w:id="9" w:name="_Toc125535520"/>
      <w:r w:rsidRPr="00A96A00">
        <w:rPr>
          <w:rFonts w:ascii="Arial" w:eastAsiaTheme="majorEastAsia" w:hAnsi="Arial" w:cs="Arial"/>
          <w:b/>
          <w:color w:val="2E74B5" w:themeColor="accent1" w:themeShade="BF"/>
          <w:sz w:val="24"/>
          <w:szCs w:val="24"/>
        </w:rPr>
        <w:lastRenderedPageBreak/>
        <w:t>Shared Office Policies - Technology &amp; Innovation Centre</w:t>
      </w:r>
      <w:bookmarkEnd w:id="9"/>
      <w:r w:rsidRPr="00A96A00">
        <w:rPr>
          <w:rFonts w:ascii="Arial" w:eastAsiaTheme="majorEastAsia" w:hAnsi="Arial" w:cs="Arial"/>
          <w:b/>
          <w:color w:val="2E74B5" w:themeColor="accent1" w:themeShade="BF"/>
          <w:sz w:val="24"/>
          <w:szCs w:val="24"/>
        </w:rPr>
        <w:t xml:space="preserve"> </w:t>
      </w:r>
    </w:p>
    <w:p w14:paraId="4037E34E" w14:textId="6867AA8E" w:rsidR="00351E54" w:rsidRPr="00A96A00" w:rsidRDefault="00351E54"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Staff and PGR students should onl</w:t>
      </w:r>
      <w:r w:rsidR="00D76BDE" w:rsidRPr="00A96A00">
        <w:rPr>
          <w:rFonts w:ascii="Arial" w:eastAsiaTheme="majorEastAsia" w:hAnsi="Arial" w:cs="Arial"/>
          <w:sz w:val="20"/>
          <w:szCs w:val="20"/>
        </w:rPr>
        <w:t xml:space="preserve">y be allocated one </w:t>
      </w:r>
      <w:r w:rsidR="002A6605" w:rsidRPr="00A96A00">
        <w:rPr>
          <w:rFonts w:ascii="Arial" w:eastAsiaTheme="majorEastAsia" w:hAnsi="Arial" w:cs="Arial"/>
          <w:sz w:val="20"/>
          <w:szCs w:val="20"/>
        </w:rPr>
        <w:t xml:space="preserve">single </w:t>
      </w:r>
      <w:r w:rsidR="00C4066F" w:rsidRPr="00A96A00">
        <w:rPr>
          <w:rFonts w:ascii="Arial" w:eastAsiaTheme="majorEastAsia" w:hAnsi="Arial" w:cs="Arial"/>
          <w:sz w:val="20"/>
          <w:szCs w:val="20"/>
        </w:rPr>
        <w:t xml:space="preserve">or shared </w:t>
      </w:r>
      <w:r w:rsidR="002A6605" w:rsidRPr="00A96A00">
        <w:rPr>
          <w:rFonts w:ascii="Arial" w:eastAsiaTheme="majorEastAsia" w:hAnsi="Arial" w:cs="Arial"/>
          <w:sz w:val="20"/>
          <w:szCs w:val="20"/>
        </w:rPr>
        <w:t xml:space="preserve">office </w:t>
      </w:r>
      <w:r w:rsidR="00C4066F" w:rsidRPr="00A96A00">
        <w:rPr>
          <w:rFonts w:ascii="Arial" w:eastAsiaTheme="majorEastAsia" w:hAnsi="Arial" w:cs="Arial"/>
          <w:sz w:val="20"/>
          <w:szCs w:val="20"/>
        </w:rPr>
        <w:t xml:space="preserve">area </w:t>
      </w:r>
      <w:r w:rsidR="00D76BDE" w:rsidRPr="00A96A00">
        <w:rPr>
          <w:rFonts w:ascii="Arial" w:eastAsiaTheme="majorEastAsia" w:hAnsi="Arial" w:cs="Arial"/>
          <w:sz w:val="20"/>
          <w:szCs w:val="20"/>
        </w:rPr>
        <w:t>space on campus:</w:t>
      </w:r>
    </w:p>
    <w:p w14:paraId="3B1804D9" w14:textId="7BB01AE0" w:rsidR="00351E54" w:rsidRPr="00A96A00" w:rsidRDefault="00351E54"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Staff or PGR’s who have an office </w:t>
      </w:r>
      <w:r w:rsidR="00D76BDE" w:rsidRPr="00A96A00">
        <w:rPr>
          <w:rFonts w:ascii="Arial" w:eastAsiaTheme="majorEastAsia" w:hAnsi="Arial" w:cs="Arial"/>
          <w:sz w:val="20"/>
          <w:szCs w:val="20"/>
        </w:rPr>
        <w:t>or work</w:t>
      </w:r>
      <w:r w:rsidR="00F6458B" w:rsidRPr="00A96A00">
        <w:rPr>
          <w:rFonts w:ascii="Arial" w:eastAsiaTheme="majorEastAsia" w:hAnsi="Arial" w:cs="Arial"/>
          <w:sz w:val="20"/>
          <w:szCs w:val="20"/>
        </w:rPr>
        <w:t xml:space="preserve"> </w:t>
      </w:r>
      <w:r w:rsidR="00D76BDE" w:rsidRPr="00A96A00">
        <w:rPr>
          <w:rFonts w:ascii="Arial" w:eastAsiaTheme="majorEastAsia" w:hAnsi="Arial" w:cs="Arial"/>
          <w:sz w:val="20"/>
          <w:szCs w:val="20"/>
        </w:rPr>
        <w:t>station allocation in another building should not</w:t>
      </w:r>
      <w:r w:rsidRPr="00A96A00">
        <w:rPr>
          <w:rFonts w:ascii="Arial" w:eastAsiaTheme="majorEastAsia" w:hAnsi="Arial" w:cs="Arial"/>
          <w:sz w:val="20"/>
          <w:szCs w:val="20"/>
        </w:rPr>
        <w:t xml:space="preserve"> also have an office or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 in TIC.</w:t>
      </w:r>
    </w:p>
    <w:p w14:paraId="5198F6D9" w14:textId="20B88AB1" w:rsidR="008573CF" w:rsidRPr="00A96A00" w:rsidRDefault="00351E54"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Staff or PGR’s who work in TIC but have an office or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 allocation in another building should either make use of hot desk facilities or share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 space with someone who is based in TIC.</w:t>
      </w:r>
    </w:p>
    <w:p w14:paraId="404F9884" w14:textId="5EE1EB50" w:rsidR="008573CF" w:rsidRPr="00A96A00" w:rsidRDefault="00351E54"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Within </w:t>
      </w:r>
      <w:r w:rsidR="008573CF" w:rsidRPr="00A96A00">
        <w:rPr>
          <w:rFonts w:ascii="Arial" w:eastAsiaTheme="majorEastAsia" w:hAnsi="Arial" w:cs="Arial"/>
          <w:sz w:val="20"/>
          <w:szCs w:val="20"/>
        </w:rPr>
        <w:t>the TIC building, defined hot desk areas will be identified on each of the main office floors of the building to facilitate this.</w:t>
      </w:r>
    </w:p>
    <w:p w14:paraId="79797D35" w14:textId="1DF39C6A" w:rsidR="008573CF" w:rsidRPr="00A96A00" w:rsidRDefault="008573CF"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Historically, desks in department areas of TIC have been reserved for future allocation to staff or PGR’s who are not yet </w:t>
      </w:r>
      <w:r w:rsidR="000071BC" w:rsidRPr="00A96A00">
        <w:rPr>
          <w:rFonts w:ascii="Arial" w:eastAsiaTheme="majorEastAsia" w:hAnsi="Arial" w:cs="Arial"/>
          <w:sz w:val="20"/>
          <w:szCs w:val="20"/>
        </w:rPr>
        <w:t>in post</w:t>
      </w:r>
      <w:r w:rsidRPr="00A96A00">
        <w:rPr>
          <w:rFonts w:ascii="Arial" w:eastAsiaTheme="majorEastAsia" w:hAnsi="Arial" w:cs="Arial"/>
          <w:sz w:val="20"/>
          <w:szCs w:val="20"/>
        </w:rPr>
        <w:t>.  While it is necessary to plan for the future in this way, desk allocations should only be identified where an offer has been made to a named member of staff o</w:t>
      </w:r>
      <w:r w:rsidR="000071BC" w:rsidRPr="00A96A00">
        <w:rPr>
          <w:rFonts w:ascii="Arial" w:eastAsiaTheme="majorEastAsia" w:hAnsi="Arial" w:cs="Arial"/>
          <w:sz w:val="20"/>
          <w:szCs w:val="20"/>
        </w:rPr>
        <w:t>r</w:t>
      </w:r>
      <w:r w:rsidRPr="00A96A00">
        <w:rPr>
          <w:rFonts w:ascii="Arial" w:eastAsiaTheme="majorEastAsia" w:hAnsi="Arial" w:cs="Arial"/>
          <w:sz w:val="20"/>
          <w:szCs w:val="20"/>
        </w:rPr>
        <w:t xml:space="preserve"> PGR student who is due to commence work at the University during the current academic year.</w:t>
      </w:r>
    </w:p>
    <w:p w14:paraId="1D054ED2" w14:textId="0D37D30E" w:rsidR="00D76BDE" w:rsidRPr="00A96A00" w:rsidRDefault="008573CF"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Appointments identified for future academic years should be planned </w:t>
      </w:r>
      <w:r w:rsidR="0070072E" w:rsidRPr="00A96A00">
        <w:rPr>
          <w:rFonts w:ascii="Arial" w:eastAsiaTheme="majorEastAsia" w:hAnsi="Arial" w:cs="Arial"/>
          <w:sz w:val="20"/>
          <w:szCs w:val="20"/>
        </w:rPr>
        <w:t xml:space="preserve">but </w:t>
      </w:r>
      <w:r w:rsidRPr="00A96A00">
        <w:rPr>
          <w:rFonts w:ascii="Arial" w:eastAsiaTheme="majorEastAsia" w:hAnsi="Arial" w:cs="Arial"/>
          <w:sz w:val="20"/>
          <w:szCs w:val="20"/>
        </w:rPr>
        <w:t>the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 capacity within each department area should remain unallocated, until a start date has been identified.</w:t>
      </w:r>
    </w:p>
    <w:p w14:paraId="6DE7F2EB" w14:textId="0C3521F4" w:rsidR="008573CF" w:rsidRPr="00A96A00" w:rsidRDefault="002D442D" w:rsidP="00787014">
      <w:pPr>
        <w:keepNext/>
        <w:keepLines/>
        <w:spacing w:before="240" w:after="240" w:line="360" w:lineRule="auto"/>
        <w:outlineLvl w:val="1"/>
        <w:rPr>
          <w:rFonts w:ascii="Arial" w:eastAsiaTheme="majorEastAsia" w:hAnsi="Arial" w:cs="Arial"/>
          <w:color w:val="2E74B5" w:themeColor="accent1" w:themeShade="BF"/>
          <w:sz w:val="20"/>
          <w:szCs w:val="20"/>
        </w:rPr>
      </w:pPr>
      <w:bookmarkStart w:id="10" w:name="_Toc125535521"/>
      <w:r w:rsidRPr="00A96A00">
        <w:rPr>
          <w:rFonts w:ascii="Arial" w:eastAsiaTheme="majorEastAsia" w:hAnsi="Arial" w:cs="Arial"/>
          <w:b/>
          <w:color w:val="2E74B5" w:themeColor="accent1" w:themeShade="BF"/>
          <w:sz w:val="24"/>
          <w:szCs w:val="24"/>
        </w:rPr>
        <w:t xml:space="preserve">Visiting Staff to the </w:t>
      </w:r>
      <w:r w:rsidR="00C4066F" w:rsidRPr="00A96A00">
        <w:rPr>
          <w:rFonts w:ascii="Arial" w:eastAsiaTheme="majorEastAsia" w:hAnsi="Arial" w:cs="Arial"/>
          <w:b/>
          <w:color w:val="2E74B5" w:themeColor="accent1" w:themeShade="BF"/>
          <w:sz w:val="24"/>
          <w:szCs w:val="24"/>
        </w:rPr>
        <w:t>University</w:t>
      </w:r>
      <w:bookmarkEnd w:id="10"/>
    </w:p>
    <w:p w14:paraId="765F021A" w14:textId="3C9442D4" w:rsidR="008573CF" w:rsidRPr="00A96A00" w:rsidRDefault="008573CF" w:rsidP="00E77C58">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Visiting staff from other Universities or Industry Partners who are invited to work full time with the University for a defined period of time may be allocated a desk in the department areas if one is available.</w:t>
      </w:r>
    </w:p>
    <w:p w14:paraId="0279962A" w14:textId="30846C46" w:rsidR="008573CF" w:rsidRPr="00A96A00" w:rsidRDefault="008573CF" w:rsidP="00E77C58">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Visiting staff from other Universities or Industry Partners who work part time with the University over any period of time should not be allocated a desk but may be given access to hot desk facilities on the appropriate floor of the building.</w:t>
      </w:r>
    </w:p>
    <w:p w14:paraId="372777F7" w14:textId="3C7C1F00" w:rsidR="00137741" w:rsidRPr="00A96A00" w:rsidRDefault="008573CF"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b/>
          <w:color w:val="2E74B5" w:themeColor="accent1" w:themeShade="BF"/>
          <w:sz w:val="20"/>
          <w:szCs w:val="20"/>
        </w:rPr>
        <w:t>All departments are required to identify the allocated office space and work</w:t>
      </w:r>
      <w:r w:rsidR="00F6458B" w:rsidRPr="00A96A00">
        <w:rPr>
          <w:rFonts w:ascii="Arial" w:eastAsiaTheme="majorEastAsia" w:hAnsi="Arial" w:cs="Arial"/>
          <w:b/>
          <w:color w:val="2E74B5" w:themeColor="accent1" w:themeShade="BF"/>
          <w:sz w:val="20"/>
          <w:szCs w:val="20"/>
        </w:rPr>
        <w:t xml:space="preserve"> </w:t>
      </w:r>
      <w:r w:rsidRPr="00A96A00">
        <w:rPr>
          <w:rFonts w:ascii="Arial" w:eastAsiaTheme="majorEastAsia" w:hAnsi="Arial" w:cs="Arial"/>
          <w:b/>
          <w:color w:val="2E74B5" w:themeColor="accent1" w:themeShade="BF"/>
          <w:sz w:val="20"/>
          <w:szCs w:val="20"/>
        </w:rPr>
        <w:t>station numbers online for all staff an</w:t>
      </w:r>
      <w:r w:rsidR="00D76BDE" w:rsidRPr="00A96A00">
        <w:rPr>
          <w:rFonts w:ascii="Arial" w:eastAsiaTheme="majorEastAsia" w:hAnsi="Arial" w:cs="Arial"/>
          <w:b/>
          <w:color w:val="2E74B5" w:themeColor="accent1" w:themeShade="BF"/>
          <w:sz w:val="20"/>
          <w:szCs w:val="20"/>
        </w:rPr>
        <w:t xml:space="preserve">d PGR’s who are </w:t>
      </w:r>
      <w:r w:rsidRPr="00A96A00">
        <w:rPr>
          <w:rFonts w:ascii="Arial" w:eastAsiaTheme="majorEastAsia" w:hAnsi="Arial" w:cs="Arial"/>
          <w:b/>
          <w:color w:val="2E74B5" w:themeColor="accent1" w:themeShade="BF"/>
          <w:sz w:val="20"/>
          <w:szCs w:val="20"/>
        </w:rPr>
        <w:t>allocated rooms on campus</w:t>
      </w:r>
      <w:r w:rsidR="0070072E" w:rsidRPr="00A96A00">
        <w:rPr>
          <w:rFonts w:ascii="Arial" w:eastAsiaTheme="majorEastAsia" w:hAnsi="Arial" w:cs="Arial"/>
          <w:b/>
          <w:color w:val="2E74B5" w:themeColor="accent1" w:themeShade="BF"/>
          <w:sz w:val="20"/>
          <w:szCs w:val="20"/>
        </w:rPr>
        <w:t xml:space="preserve"> </w:t>
      </w:r>
      <w:r w:rsidR="0044374D" w:rsidRPr="00A96A00">
        <w:rPr>
          <w:rFonts w:ascii="Arial" w:eastAsiaTheme="majorEastAsia" w:hAnsi="Arial" w:cs="Arial"/>
          <w:b/>
          <w:color w:val="2E74B5" w:themeColor="accent1" w:themeShade="BF"/>
          <w:sz w:val="20"/>
          <w:szCs w:val="20"/>
        </w:rPr>
        <w:t xml:space="preserve">using the guidance documents </w:t>
      </w:r>
      <w:r w:rsidR="00D10E20" w:rsidRPr="00A96A00">
        <w:rPr>
          <w:rFonts w:ascii="Arial" w:eastAsiaTheme="majorEastAsia" w:hAnsi="Arial" w:cs="Arial"/>
          <w:b/>
          <w:color w:val="2E74B5" w:themeColor="accent1" w:themeShade="BF"/>
          <w:sz w:val="20"/>
          <w:szCs w:val="20"/>
        </w:rPr>
        <w:t>in section 12 of this policy.</w:t>
      </w:r>
    </w:p>
    <w:p w14:paraId="1BCE9742" w14:textId="556238ED" w:rsidR="00137741" w:rsidRPr="00A96A00" w:rsidRDefault="00235ADF"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11" w:name="_Toc125535522"/>
      <w:r w:rsidRPr="00A96A00">
        <w:rPr>
          <w:rFonts w:ascii="Arial" w:eastAsiaTheme="majorEastAsia" w:hAnsi="Arial" w:cs="Arial"/>
          <w:b/>
          <w:color w:val="2E74B5" w:themeColor="accent1" w:themeShade="BF"/>
          <w:sz w:val="24"/>
          <w:szCs w:val="24"/>
        </w:rPr>
        <w:t>Meeting Rooms</w:t>
      </w:r>
      <w:bookmarkEnd w:id="11"/>
    </w:p>
    <w:p w14:paraId="649B2DBF" w14:textId="77777777" w:rsidR="00DC3205" w:rsidRPr="00A96A00" w:rsidRDefault="00DC3205"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Department / School / Directorate office areas should not be designed or occupied to accommodate meetings or tutorials in the offices themselves.</w:t>
      </w:r>
    </w:p>
    <w:p w14:paraId="52C5712B" w14:textId="2BA1ADD2" w:rsidR="00137741" w:rsidRPr="00A96A00" w:rsidRDefault="0013774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Departments should </w:t>
      </w:r>
      <w:r w:rsidR="00AB1760" w:rsidRPr="00A96A00">
        <w:rPr>
          <w:rFonts w:ascii="Arial" w:eastAsiaTheme="majorEastAsia" w:hAnsi="Arial" w:cs="Arial"/>
          <w:sz w:val="20"/>
          <w:szCs w:val="20"/>
        </w:rPr>
        <w:t xml:space="preserve">have access to </w:t>
      </w:r>
      <w:r w:rsidRPr="00A96A00">
        <w:rPr>
          <w:rFonts w:ascii="Arial" w:eastAsiaTheme="majorEastAsia" w:hAnsi="Arial" w:cs="Arial"/>
          <w:sz w:val="20"/>
          <w:szCs w:val="20"/>
        </w:rPr>
        <w:t>shared bo</w:t>
      </w:r>
      <w:r w:rsidR="00D76BDE" w:rsidRPr="00A96A00">
        <w:rPr>
          <w:rFonts w:ascii="Arial" w:eastAsiaTheme="majorEastAsia" w:hAnsi="Arial" w:cs="Arial"/>
          <w:sz w:val="20"/>
          <w:szCs w:val="20"/>
        </w:rPr>
        <w:t>okable meeting rooms for general</w:t>
      </w:r>
      <w:r w:rsidRPr="00A96A00">
        <w:rPr>
          <w:rFonts w:ascii="Arial" w:eastAsiaTheme="majorEastAsia" w:hAnsi="Arial" w:cs="Arial"/>
          <w:sz w:val="20"/>
          <w:szCs w:val="20"/>
        </w:rPr>
        <w:t xml:space="preserve"> use by the department.</w:t>
      </w:r>
    </w:p>
    <w:p w14:paraId="56E76687" w14:textId="3EF39EAA" w:rsidR="00137741" w:rsidRPr="00A96A00" w:rsidRDefault="00137741" w:rsidP="00787014">
      <w:pPr>
        <w:pStyle w:val="ListParagraph"/>
        <w:keepNext/>
        <w:keepLines/>
        <w:numPr>
          <w:ilvl w:val="0"/>
          <w:numId w:val="14"/>
        </w:numPr>
        <w:spacing w:before="240" w:after="240" w:line="360" w:lineRule="auto"/>
        <w:ind w:left="714" w:hanging="357"/>
        <w:jc w:val="both"/>
        <w:rPr>
          <w:rFonts w:ascii="Arial" w:hAnsi="Arial" w:cs="Arial"/>
        </w:rPr>
      </w:pPr>
      <w:r w:rsidRPr="00A96A00">
        <w:rPr>
          <w:rFonts w:ascii="Arial" w:eastAsiaTheme="majorEastAsia" w:hAnsi="Arial" w:cs="Arial"/>
          <w:sz w:val="20"/>
          <w:szCs w:val="20"/>
        </w:rPr>
        <w:t>Where Faculty departments are co-located in one building or a group of buildings, meeting rooms should be shared and bookable where possible to improve the utilisation of these facilities</w:t>
      </w:r>
      <w:r w:rsidR="00C047D1" w:rsidRPr="00A96A00">
        <w:rPr>
          <w:rFonts w:ascii="Arial" w:eastAsiaTheme="majorEastAsia" w:hAnsi="Arial" w:cs="Arial"/>
          <w:sz w:val="20"/>
          <w:szCs w:val="20"/>
        </w:rPr>
        <w:t>.</w:t>
      </w:r>
    </w:p>
    <w:p w14:paraId="0ACEEDC9" w14:textId="373DA047" w:rsidR="008573CF" w:rsidRPr="00A96A00" w:rsidRDefault="002D442D"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12" w:name="_Toc125535523"/>
      <w:r w:rsidRPr="00A96A00">
        <w:rPr>
          <w:rFonts w:ascii="Arial" w:eastAsiaTheme="majorEastAsia" w:hAnsi="Arial" w:cs="Arial"/>
          <w:b/>
          <w:color w:val="2E74B5" w:themeColor="accent1" w:themeShade="BF"/>
          <w:sz w:val="24"/>
          <w:szCs w:val="24"/>
        </w:rPr>
        <w:t>Staff Working on Confidential Data</w:t>
      </w:r>
      <w:bookmarkEnd w:id="12"/>
    </w:p>
    <w:p w14:paraId="6B1FC3BA" w14:textId="7F792B4E" w:rsidR="008573CF" w:rsidRPr="00A96A00" w:rsidRDefault="008573CF"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Where sensitive and/or personal data is utilised as part of the office activity</w:t>
      </w:r>
      <w:r w:rsidR="00AB1760" w:rsidRPr="00A96A00">
        <w:rPr>
          <w:rFonts w:ascii="Arial" w:eastAsiaTheme="majorEastAsia" w:hAnsi="Arial" w:cs="Arial"/>
          <w:sz w:val="20"/>
          <w:szCs w:val="20"/>
        </w:rPr>
        <w:t>,</w:t>
      </w:r>
      <w:r w:rsidRPr="00A96A00">
        <w:rPr>
          <w:rFonts w:ascii="Arial" w:eastAsiaTheme="majorEastAsia" w:hAnsi="Arial" w:cs="Arial"/>
          <w:sz w:val="20"/>
          <w:szCs w:val="20"/>
        </w:rPr>
        <w:t xml:space="preserve"> this requirement must be clearly articulated if it has an impact on the disposition or allocation of office space.</w:t>
      </w:r>
    </w:p>
    <w:p w14:paraId="4661CB87" w14:textId="47B3DB5D" w:rsidR="008573CF" w:rsidRPr="00A96A00" w:rsidRDefault="008573CF"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Apart from exceptional</w:t>
      </w:r>
      <w:r w:rsidR="00D76BDE" w:rsidRPr="00A96A00">
        <w:rPr>
          <w:rFonts w:ascii="Arial" w:eastAsiaTheme="majorEastAsia" w:hAnsi="Arial" w:cs="Arial"/>
          <w:sz w:val="20"/>
          <w:szCs w:val="20"/>
        </w:rPr>
        <w:t xml:space="preserve"> circumstances</w:t>
      </w:r>
      <w:r w:rsidRPr="00A96A00">
        <w:rPr>
          <w:rFonts w:ascii="Arial" w:eastAsiaTheme="majorEastAsia" w:hAnsi="Arial" w:cs="Arial"/>
          <w:sz w:val="20"/>
          <w:szCs w:val="20"/>
        </w:rPr>
        <w:t>, it shall be assumed that working on confidential or secure data by staff within the same department requires no special arrangements.</w:t>
      </w:r>
    </w:p>
    <w:p w14:paraId="4A5690D3" w14:textId="244F691E" w:rsidR="008573CF" w:rsidRPr="00A96A00" w:rsidRDefault="008573CF"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lastRenderedPageBreak/>
        <w:t>Where there are reasonable offic</w:t>
      </w:r>
      <w:r w:rsidR="00D76BDE" w:rsidRPr="00A96A00">
        <w:rPr>
          <w:rFonts w:ascii="Arial" w:eastAsiaTheme="majorEastAsia" w:hAnsi="Arial" w:cs="Arial"/>
          <w:sz w:val="20"/>
          <w:szCs w:val="20"/>
        </w:rPr>
        <w:t>e management and IT solutions</w:t>
      </w:r>
      <w:r w:rsidRPr="00A96A00">
        <w:rPr>
          <w:rFonts w:ascii="Arial" w:eastAsiaTheme="majorEastAsia" w:hAnsi="Arial" w:cs="Arial"/>
          <w:sz w:val="20"/>
          <w:szCs w:val="20"/>
        </w:rPr>
        <w:t xml:space="preserve"> for the use of c</w:t>
      </w:r>
      <w:r w:rsidR="00D76BDE" w:rsidRPr="00A96A00">
        <w:rPr>
          <w:rFonts w:ascii="Arial" w:eastAsiaTheme="majorEastAsia" w:hAnsi="Arial" w:cs="Arial"/>
          <w:sz w:val="20"/>
          <w:szCs w:val="20"/>
        </w:rPr>
        <w:t>onfidential data (</w:t>
      </w:r>
      <w:r w:rsidRPr="00A96A00">
        <w:rPr>
          <w:rFonts w:ascii="Arial" w:eastAsiaTheme="majorEastAsia" w:hAnsi="Arial" w:cs="Arial"/>
          <w:sz w:val="20"/>
          <w:szCs w:val="20"/>
        </w:rPr>
        <w:t xml:space="preserve">provision of secure digital and </w:t>
      </w:r>
      <w:r w:rsidR="00D76BDE" w:rsidRPr="00A96A00">
        <w:rPr>
          <w:rFonts w:ascii="Arial" w:eastAsiaTheme="majorEastAsia" w:hAnsi="Arial" w:cs="Arial"/>
          <w:sz w:val="20"/>
          <w:szCs w:val="20"/>
        </w:rPr>
        <w:t xml:space="preserve">physical storage), </w:t>
      </w:r>
      <w:r w:rsidRPr="00A96A00">
        <w:rPr>
          <w:rFonts w:ascii="Arial" w:eastAsiaTheme="majorEastAsia" w:hAnsi="Arial" w:cs="Arial"/>
          <w:sz w:val="20"/>
          <w:szCs w:val="20"/>
        </w:rPr>
        <w:t>each Head of Department</w:t>
      </w:r>
      <w:r w:rsidR="00DC3205" w:rsidRPr="00A96A00">
        <w:rPr>
          <w:rFonts w:ascii="Arial" w:eastAsiaTheme="majorEastAsia" w:hAnsi="Arial" w:cs="Arial"/>
          <w:sz w:val="20"/>
          <w:szCs w:val="20"/>
        </w:rPr>
        <w:t xml:space="preserve"> / S</w:t>
      </w:r>
      <w:r w:rsidR="00C10358" w:rsidRPr="00A96A00">
        <w:rPr>
          <w:rFonts w:ascii="Arial" w:eastAsiaTheme="majorEastAsia" w:hAnsi="Arial" w:cs="Arial"/>
          <w:sz w:val="20"/>
          <w:szCs w:val="20"/>
        </w:rPr>
        <w:t>chool</w:t>
      </w:r>
      <w:r w:rsidR="00DC3205" w:rsidRPr="00A96A00">
        <w:rPr>
          <w:rFonts w:ascii="Arial" w:eastAsiaTheme="majorEastAsia" w:hAnsi="Arial" w:cs="Arial"/>
          <w:sz w:val="20"/>
          <w:szCs w:val="20"/>
        </w:rPr>
        <w:t xml:space="preserve"> / D</w:t>
      </w:r>
      <w:r w:rsidR="00C10358" w:rsidRPr="00A96A00">
        <w:rPr>
          <w:rFonts w:ascii="Arial" w:eastAsiaTheme="majorEastAsia" w:hAnsi="Arial" w:cs="Arial"/>
          <w:sz w:val="20"/>
          <w:szCs w:val="20"/>
        </w:rPr>
        <w:t>irectorate</w:t>
      </w:r>
      <w:r w:rsidRPr="00A96A00">
        <w:rPr>
          <w:rFonts w:ascii="Arial" w:eastAsiaTheme="majorEastAsia" w:hAnsi="Arial" w:cs="Arial"/>
          <w:sz w:val="20"/>
          <w:szCs w:val="20"/>
        </w:rPr>
        <w:t xml:space="preserve"> is expected to allocate office space</w:t>
      </w:r>
      <w:r w:rsidR="00D76BDE" w:rsidRPr="00A96A00">
        <w:rPr>
          <w:rFonts w:ascii="Arial" w:eastAsiaTheme="majorEastAsia" w:hAnsi="Arial" w:cs="Arial"/>
          <w:sz w:val="20"/>
          <w:szCs w:val="20"/>
        </w:rPr>
        <w:t xml:space="preserve"> accordingly </w:t>
      </w:r>
      <w:r w:rsidRPr="00A96A00">
        <w:rPr>
          <w:rFonts w:ascii="Arial" w:eastAsiaTheme="majorEastAsia" w:hAnsi="Arial" w:cs="Arial"/>
          <w:sz w:val="20"/>
          <w:szCs w:val="20"/>
        </w:rPr>
        <w:t>without compromising the overall efficiency of office space in their department area.</w:t>
      </w:r>
    </w:p>
    <w:p w14:paraId="4AA35857" w14:textId="2512FD09" w:rsidR="00420F68" w:rsidRPr="00A96A00" w:rsidRDefault="00D76BDE"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T</w:t>
      </w:r>
      <w:r w:rsidR="008573CF" w:rsidRPr="00A96A00">
        <w:rPr>
          <w:rFonts w:ascii="Arial" w:eastAsiaTheme="majorEastAsia" w:hAnsi="Arial" w:cs="Arial"/>
          <w:sz w:val="20"/>
          <w:szCs w:val="20"/>
        </w:rPr>
        <w:t xml:space="preserve">he spatial and physical security of the office environment in the design of new office spaces will take into account the need to mitigate casual observance of restricted data on screens or desks where this requirement is clearly articulated by Heads of Department </w:t>
      </w:r>
      <w:r w:rsidR="00C10358" w:rsidRPr="00A96A00">
        <w:rPr>
          <w:rFonts w:ascii="Arial" w:eastAsiaTheme="majorEastAsia" w:hAnsi="Arial" w:cs="Arial"/>
          <w:sz w:val="20"/>
          <w:szCs w:val="20"/>
        </w:rPr>
        <w:t>o</w:t>
      </w:r>
      <w:r w:rsidR="00DC3205" w:rsidRPr="00A96A00">
        <w:rPr>
          <w:rFonts w:ascii="Arial" w:eastAsiaTheme="majorEastAsia" w:hAnsi="Arial" w:cs="Arial"/>
          <w:sz w:val="20"/>
          <w:szCs w:val="20"/>
        </w:rPr>
        <w:t>r their project lead</w:t>
      </w:r>
      <w:r w:rsidR="00C10358" w:rsidRPr="00A96A00">
        <w:rPr>
          <w:rFonts w:ascii="Arial" w:eastAsiaTheme="majorEastAsia" w:hAnsi="Arial" w:cs="Arial"/>
          <w:sz w:val="20"/>
          <w:szCs w:val="20"/>
        </w:rPr>
        <w:t xml:space="preserve"> nominee </w:t>
      </w:r>
      <w:r w:rsidR="008573CF" w:rsidRPr="00A96A00">
        <w:rPr>
          <w:rFonts w:ascii="Arial" w:eastAsiaTheme="majorEastAsia" w:hAnsi="Arial" w:cs="Arial"/>
          <w:sz w:val="20"/>
          <w:szCs w:val="20"/>
        </w:rPr>
        <w:t>at the design stage.</w:t>
      </w:r>
    </w:p>
    <w:p w14:paraId="1261B45B" w14:textId="74960CB4" w:rsidR="00420F68" w:rsidRPr="00A96A00" w:rsidRDefault="00420F68"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Access to private accommodation for </w:t>
      </w:r>
      <w:r w:rsidR="00C10358" w:rsidRPr="00A96A00">
        <w:rPr>
          <w:rFonts w:ascii="Arial" w:eastAsiaTheme="majorEastAsia" w:hAnsi="Arial" w:cs="Arial"/>
          <w:sz w:val="20"/>
          <w:szCs w:val="20"/>
        </w:rPr>
        <w:t>confidential</w:t>
      </w:r>
      <w:r w:rsidRPr="00A96A00">
        <w:rPr>
          <w:rFonts w:ascii="Arial" w:eastAsiaTheme="majorEastAsia" w:hAnsi="Arial" w:cs="Arial"/>
          <w:sz w:val="20"/>
          <w:szCs w:val="20"/>
        </w:rPr>
        <w:t xml:space="preserve"> phone calls for staff who work in shared offices should be made through t</w:t>
      </w:r>
      <w:r w:rsidR="000071BC" w:rsidRPr="00A96A00">
        <w:rPr>
          <w:rFonts w:ascii="Arial" w:eastAsiaTheme="majorEastAsia" w:hAnsi="Arial" w:cs="Arial"/>
          <w:sz w:val="20"/>
          <w:szCs w:val="20"/>
        </w:rPr>
        <w:t xml:space="preserve">he </w:t>
      </w:r>
      <w:r w:rsidR="00AB1760" w:rsidRPr="00A96A00">
        <w:rPr>
          <w:rFonts w:ascii="Arial" w:eastAsiaTheme="majorEastAsia" w:hAnsi="Arial" w:cs="Arial"/>
          <w:sz w:val="20"/>
          <w:szCs w:val="20"/>
        </w:rPr>
        <w:t xml:space="preserve">designation </w:t>
      </w:r>
      <w:r w:rsidR="000071BC" w:rsidRPr="00A96A00">
        <w:rPr>
          <w:rFonts w:ascii="Arial" w:eastAsiaTheme="majorEastAsia" w:hAnsi="Arial" w:cs="Arial"/>
          <w:sz w:val="20"/>
          <w:szCs w:val="20"/>
        </w:rPr>
        <w:t xml:space="preserve">of quiet rooms in </w:t>
      </w:r>
      <w:r w:rsidRPr="00A96A00">
        <w:rPr>
          <w:rFonts w:ascii="Arial" w:eastAsiaTheme="majorEastAsia" w:hAnsi="Arial" w:cs="Arial"/>
          <w:sz w:val="20"/>
          <w:szCs w:val="20"/>
        </w:rPr>
        <w:t>shared office areas or through local management arrangements which facilitate</w:t>
      </w:r>
      <w:r w:rsidR="00A622EA" w:rsidRPr="00A96A00">
        <w:rPr>
          <w:rFonts w:ascii="Arial" w:eastAsiaTheme="majorEastAsia" w:hAnsi="Arial" w:cs="Arial"/>
          <w:sz w:val="20"/>
          <w:szCs w:val="20"/>
        </w:rPr>
        <w:t>s</w:t>
      </w:r>
      <w:r w:rsidRPr="00A96A00">
        <w:rPr>
          <w:rFonts w:ascii="Arial" w:eastAsiaTheme="majorEastAsia" w:hAnsi="Arial" w:cs="Arial"/>
          <w:sz w:val="20"/>
          <w:szCs w:val="20"/>
        </w:rPr>
        <w:t xml:space="preserve"> access to offices when they are unoccupied.</w:t>
      </w:r>
    </w:p>
    <w:p w14:paraId="39D182C7" w14:textId="6807BC88" w:rsidR="00C047D1" w:rsidRPr="00A96A00" w:rsidRDefault="002D442D"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13" w:name="_Toc125535524"/>
      <w:r w:rsidRPr="00A96A00">
        <w:rPr>
          <w:rFonts w:ascii="Arial" w:eastAsiaTheme="majorEastAsia" w:hAnsi="Arial" w:cs="Arial"/>
          <w:b/>
          <w:color w:val="2E74B5" w:themeColor="accent1" w:themeShade="BF"/>
          <w:sz w:val="24"/>
          <w:szCs w:val="24"/>
        </w:rPr>
        <w:t>Post Graduate Research Students</w:t>
      </w:r>
      <w:bookmarkEnd w:id="13"/>
    </w:p>
    <w:p w14:paraId="5E5FE5DC" w14:textId="51981E65" w:rsidR="00C047D1" w:rsidRPr="00A96A00" w:rsidRDefault="00C047D1"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The University has four categories of PGR students with respect to their time spent on campus.</w:t>
      </w:r>
    </w:p>
    <w:p w14:paraId="20021545" w14:textId="2C86D72D" w:rsidR="00C047D1" w:rsidRPr="00A96A00" w:rsidRDefault="00C047D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Within </w:t>
      </w:r>
      <w:r w:rsidR="00DF0923" w:rsidRPr="00A96A00">
        <w:rPr>
          <w:rFonts w:ascii="Arial" w:eastAsiaTheme="majorEastAsia" w:hAnsi="Arial" w:cs="Arial"/>
          <w:sz w:val="20"/>
          <w:szCs w:val="20"/>
        </w:rPr>
        <w:t>D</w:t>
      </w:r>
      <w:r w:rsidRPr="00A96A00">
        <w:rPr>
          <w:rFonts w:ascii="Arial" w:eastAsiaTheme="majorEastAsia" w:hAnsi="Arial" w:cs="Arial"/>
          <w:sz w:val="20"/>
          <w:szCs w:val="20"/>
        </w:rPr>
        <w:t>uration</w:t>
      </w:r>
      <w:r w:rsidR="00DF0923" w:rsidRPr="00A96A00">
        <w:rPr>
          <w:rFonts w:ascii="Arial" w:eastAsiaTheme="majorEastAsia" w:hAnsi="Arial" w:cs="Arial"/>
          <w:sz w:val="20"/>
          <w:szCs w:val="20"/>
        </w:rPr>
        <w:t xml:space="preserve"> of Study</w:t>
      </w:r>
    </w:p>
    <w:p w14:paraId="0AF6C492" w14:textId="77777777" w:rsidR="00C047D1" w:rsidRPr="00A96A00" w:rsidRDefault="00C047D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Within 6 months Writing Up</w:t>
      </w:r>
    </w:p>
    <w:p w14:paraId="37DFD9F9" w14:textId="77777777" w:rsidR="00C047D1" w:rsidRPr="00A96A00" w:rsidRDefault="00C047D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More than 6 months Writing Up</w:t>
      </w:r>
    </w:p>
    <w:p w14:paraId="7824D109" w14:textId="53D2EBBF" w:rsidR="00C047D1" w:rsidRPr="00A96A00" w:rsidRDefault="00C047D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Post Writing Up</w:t>
      </w:r>
    </w:p>
    <w:p w14:paraId="02982385" w14:textId="4BF9A8EC" w:rsidR="00C047D1" w:rsidRPr="00A96A00" w:rsidRDefault="00C047D1"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Where the nature of study requires PGR students to be present on campus for the majority of time, Heads of Department should identify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stations for students who are “</w:t>
      </w:r>
      <w:r w:rsidRPr="00A96A00">
        <w:rPr>
          <w:rFonts w:ascii="Arial" w:eastAsiaTheme="majorEastAsia" w:hAnsi="Arial" w:cs="Arial"/>
          <w:b/>
          <w:sz w:val="20"/>
          <w:szCs w:val="20"/>
        </w:rPr>
        <w:t>Within Duration</w:t>
      </w:r>
      <w:r w:rsidR="00AB1760" w:rsidRPr="00A96A00">
        <w:rPr>
          <w:rFonts w:ascii="Arial" w:eastAsiaTheme="majorEastAsia" w:hAnsi="Arial" w:cs="Arial"/>
          <w:b/>
          <w:sz w:val="20"/>
          <w:szCs w:val="20"/>
        </w:rPr>
        <w:t xml:space="preserve"> of Study</w:t>
      </w:r>
      <w:r w:rsidRPr="00A96A00">
        <w:rPr>
          <w:rFonts w:ascii="Arial" w:eastAsiaTheme="majorEastAsia" w:hAnsi="Arial" w:cs="Arial"/>
          <w:sz w:val="20"/>
          <w:szCs w:val="20"/>
        </w:rPr>
        <w:t>” and “</w:t>
      </w:r>
      <w:r w:rsidRPr="00A96A00">
        <w:rPr>
          <w:rFonts w:ascii="Arial" w:eastAsiaTheme="majorEastAsia" w:hAnsi="Arial" w:cs="Arial"/>
          <w:b/>
          <w:sz w:val="20"/>
          <w:szCs w:val="20"/>
        </w:rPr>
        <w:t>Within 6 months Writing Up”.</w:t>
      </w:r>
    </w:p>
    <w:p w14:paraId="44562B05" w14:textId="5360DBE4" w:rsidR="00C047D1" w:rsidRPr="00A96A00" w:rsidRDefault="00C047D1"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It is the responsibility of each Head of Department to decide whether PGR students who are based on campus require a dedicated or a shared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 allocation.</w:t>
      </w:r>
    </w:p>
    <w:p w14:paraId="4B7BB600" w14:textId="35BF6774" w:rsidR="00C047D1" w:rsidRPr="00A96A00" w:rsidRDefault="00C047D1"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Where it is appropriate for PGR students to share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stations each Head of Department should decide what the appropriate ratio should be e.g. 1:1, 1:2 or 1:3 based on the requirements of students.</w:t>
      </w:r>
    </w:p>
    <w:p w14:paraId="3A76C5D0" w14:textId="43D23BD4" w:rsidR="00C047D1" w:rsidRPr="00A96A00" w:rsidRDefault="00C047D1"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PGR students who are either “</w:t>
      </w:r>
      <w:r w:rsidRPr="00A96A00">
        <w:rPr>
          <w:rFonts w:ascii="Arial" w:eastAsiaTheme="majorEastAsia" w:hAnsi="Arial" w:cs="Arial"/>
          <w:b/>
          <w:sz w:val="20"/>
          <w:szCs w:val="20"/>
        </w:rPr>
        <w:t>Within Duration</w:t>
      </w:r>
      <w:r w:rsidR="00AB1760" w:rsidRPr="00A96A00">
        <w:rPr>
          <w:rFonts w:ascii="Arial" w:eastAsiaTheme="majorEastAsia" w:hAnsi="Arial" w:cs="Arial"/>
          <w:b/>
          <w:sz w:val="20"/>
          <w:szCs w:val="20"/>
        </w:rPr>
        <w:t xml:space="preserve"> of Study</w:t>
      </w:r>
      <w:r w:rsidRPr="00A96A00">
        <w:rPr>
          <w:rFonts w:ascii="Arial" w:eastAsiaTheme="majorEastAsia" w:hAnsi="Arial" w:cs="Arial"/>
          <w:sz w:val="20"/>
          <w:szCs w:val="20"/>
        </w:rPr>
        <w:t>” or “</w:t>
      </w:r>
      <w:r w:rsidRPr="00A96A00">
        <w:rPr>
          <w:rFonts w:ascii="Arial" w:eastAsiaTheme="majorEastAsia" w:hAnsi="Arial" w:cs="Arial"/>
          <w:b/>
          <w:sz w:val="20"/>
          <w:szCs w:val="20"/>
        </w:rPr>
        <w:t>Within 6 months Writing Up</w:t>
      </w:r>
      <w:r w:rsidRPr="00A96A00">
        <w:rPr>
          <w:rFonts w:ascii="Arial" w:eastAsiaTheme="majorEastAsia" w:hAnsi="Arial" w:cs="Arial"/>
          <w:sz w:val="20"/>
          <w:szCs w:val="20"/>
        </w:rPr>
        <w:t xml:space="preserve">” who may be based off campus for significant periods of time due to working with industrial partners etc., </w:t>
      </w:r>
      <w:r w:rsidR="00A622EA" w:rsidRPr="00A96A00">
        <w:rPr>
          <w:rFonts w:ascii="Arial" w:eastAsiaTheme="majorEastAsia" w:hAnsi="Arial" w:cs="Arial"/>
          <w:sz w:val="20"/>
          <w:szCs w:val="20"/>
        </w:rPr>
        <w:t>should have</w:t>
      </w:r>
      <w:r w:rsidRPr="00A96A00">
        <w:rPr>
          <w:rFonts w:ascii="Arial" w:eastAsiaTheme="majorEastAsia" w:hAnsi="Arial" w:cs="Arial"/>
          <w:sz w:val="20"/>
          <w:szCs w:val="20"/>
        </w:rPr>
        <w:t xml:space="preserve"> access to hot desk facilities for the duration of </w:t>
      </w:r>
      <w:r w:rsidR="00C10358" w:rsidRPr="00A96A00">
        <w:rPr>
          <w:rFonts w:ascii="Arial" w:eastAsiaTheme="majorEastAsia" w:hAnsi="Arial" w:cs="Arial"/>
          <w:sz w:val="20"/>
          <w:szCs w:val="20"/>
        </w:rPr>
        <w:t xml:space="preserve">any </w:t>
      </w:r>
      <w:r w:rsidR="00A622EA" w:rsidRPr="00A96A00">
        <w:rPr>
          <w:rFonts w:ascii="Arial" w:eastAsiaTheme="majorEastAsia" w:hAnsi="Arial" w:cs="Arial"/>
          <w:sz w:val="20"/>
          <w:szCs w:val="20"/>
        </w:rPr>
        <w:t xml:space="preserve">off </w:t>
      </w:r>
      <w:r w:rsidRPr="00A96A00">
        <w:rPr>
          <w:rFonts w:ascii="Arial" w:eastAsiaTheme="majorEastAsia" w:hAnsi="Arial" w:cs="Arial"/>
          <w:sz w:val="20"/>
          <w:szCs w:val="20"/>
        </w:rPr>
        <w:t>campus period.</w:t>
      </w:r>
    </w:p>
    <w:p w14:paraId="13A9892E" w14:textId="34244A9B" w:rsidR="00C047D1" w:rsidRPr="00A96A00" w:rsidRDefault="00C047D1"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PGR students who are either “</w:t>
      </w:r>
      <w:r w:rsidRPr="00A96A00">
        <w:rPr>
          <w:rFonts w:ascii="Arial" w:eastAsiaTheme="majorEastAsia" w:hAnsi="Arial" w:cs="Arial"/>
          <w:b/>
          <w:sz w:val="20"/>
          <w:szCs w:val="20"/>
        </w:rPr>
        <w:t>More than 6 months Writing Up</w:t>
      </w:r>
      <w:r w:rsidRPr="00A96A00">
        <w:rPr>
          <w:rFonts w:ascii="Arial" w:eastAsiaTheme="majorEastAsia" w:hAnsi="Arial" w:cs="Arial"/>
          <w:sz w:val="20"/>
          <w:szCs w:val="20"/>
        </w:rPr>
        <w:t>” or “</w:t>
      </w:r>
      <w:r w:rsidRPr="00A96A00">
        <w:rPr>
          <w:rFonts w:ascii="Arial" w:eastAsiaTheme="majorEastAsia" w:hAnsi="Arial" w:cs="Arial"/>
          <w:b/>
          <w:sz w:val="20"/>
          <w:szCs w:val="20"/>
        </w:rPr>
        <w:t>Post Writing Up</w:t>
      </w:r>
      <w:r w:rsidRPr="00A96A00">
        <w:rPr>
          <w:rFonts w:ascii="Arial" w:eastAsiaTheme="majorEastAsia" w:hAnsi="Arial" w:cs="Arial"/>
          <w:sz w:val="20"/>
          <w:szCs w:val="20"/>
        </w:rPr>
        <w:t>” should not be provided with either dedicated or shared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 xml:space="preserve">stations on campus but </w:t>
      </w:r>
      <w:r w:rsidR="0070072E" w:rsidRPr="00A96A00">
        <w:rPr>
          <w:rFonts w:ascii="Arial" w:eastAsiaTheme="majorEastAsia" w:hAnsi="Arial" w:cs="Arial"/>
          <w:sz w:val="20"/>
          <w:szCs w:val="20"/>
        </w:rPr>
        <w:t>c</w:t>
      </w:r>
      <w:r w:rsidRPr="00A96A00">
        <w:rPr>
          <w:rFonts w:ascii="Arial" w:eastAsiaTheme="majorEastAsia" w:hAnsi="Arial" w:cs="Arial"/>
          <w:sz w:val="20"/>
          <w:szCs w:val="20"/>
        </w:rPr>
        <w:t>ould be provided with access to hot desk facilities.</w:t>
      </w:r>
    </w:p>
    <w:p w14:paraId="6A006B45" w14:textId="30883CDC" w:rsidR="005A6C03" w:rsidRPr="00A96A00" w:rsidRDefault="00A622EA" w:rsidP="00374915">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PGR </w:t>
      </w:r>
      <w:r w:rsidR="00C047D1" w:rsidRPr="00A96A00">
        <w:rPr>
          <w:rFonts w:ascii="Arial" w:eastAsiaTheme="majorEastAsia" w:hAnsi="Arial" w:cs="Arial"/>
          <w:sz w:val="20"/>
          <w:szCs w:val="20"/>
        </w:rPr>
        <w:t>students should be provided with work</w:t>
      </w:r>
      <w:r w:rsidR="00F6458B" w:rsidRPr="00A96A00">
        <w:rPr>
          <w:rFonts w:ascii="Arial" w:eastAsiaTheme="majorEastAsia" w:hAnsi="Arial" w:cs="Arial"/>
          <w:sz w:val="20"/>
          <w:szCs w:val="20"/>
        </w:rPr>
        <w:t xml:space="preserve"> </w:t>
      </w:r>
      <w:r w:rsidR="00C047D1" w:rsidRPr="00A96A00">
        <w:rPr>
          <w:rFonts w:ascii="Arial" w:eastAsiaTheme="majorEastAsia" w:hAnsi="Arial" w:cs="Arial"/>
          <w:sz w:val="20"/>
          <w:szCs w:val="20"/>
        </w:rPr>
        <w:t>stations in co</w:t>
      </w:r>
      <w:r w:rsidR="00D15747" w:rsidRPr="00A96A00">
        <w:rPr>
          <w:rFonts w:ascii="Arial" w:eastAsiaTheme="majorEastAsia" w:hAnsi="Arial" w:cs="Arial"/>
          <w:sz w:val="20"/>
          <w:szCs w:val="20"/>
        </w:rPr>
        <w:t xml:space="preserve">llocated shared </w:t>
      </w:r>
      <w:r w:rsidR="0070072E" w:rsidRPr="00A96A00">
        <w:rPr>
          <w:rFonts w:ascii="Arial" w:eastAsiaTheme="majorEastAsia" w:hAnsi="Arial" w:cs="Arial"/>
          <w:sz w:val="20"/>
          <w:szCs w:val="20"/>
        </w:rPr>
        <w:t xml:space="preserve">Faculty </w:t>
      </w:r>
      <w:r w:rsidR="00D15747" w:rsidRPr="00A96A00">
        <w:rPr>
          <w:rFonts w:ascii="Arial" w:eastAsiaTheme="majorEastAsia" w:hAnsi="Arial" w:cs="Arial"/>
          <w:sz w:val="20"/>
          <w:szCs w:val="20"/>
        </w:rPr>
        <w:t xml:space="preserve">accommodation </w:t>
      </w:r>
      <w:r w:rsidR="00C047D1" w:rsidRPr="00A96A00">
        <w:rPr>
          <w:rFonts w:ascii="Arial" w:eastAsiaTheme="majorEastAsia" w:hAnsi="Arial" w:cs="Arial"/>
          <w:sz w:val="20"/>
          <w:szCs w:val="20"/>
        </w:rPr>
        <w:t>wherever possible.</w:t>
      </w:r>
    </w:p>
    <w:p w14:paraId="75DA9CDA" w14:textId="002EDAC8" w:rsidR="00C047D1" w:rsidRPr="00A96A00" w:rsidRDefault="002D442D"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14" w:name="_Toc125535525"/>
      <w:r w:rsidRPr="00A96A00">
        <w:rPr>
          <w:rFonts w:ascii="Arial" w:eastAsiaTheme="majorEastAsia" w:hAnsi="Arial" w:cs="Arial"/>
          <w:b/>
          <w:color w:val="2E74B5" w:themeColor="accent1" w:themeShade="BF"/>
          <w:sz w:val="24"/>
          <w:szCs w:val="24"/>
        </w:rPr>
        <w:t>Post Graduate Instructional Students</w:t>
      </w:r>
      <w:bookmarkEnd w:id="14"/>
    </w:p>
    <w:p w14:paraId="5D5E5541" w14:textId="2C6BF5CE" w:rsidR="00C047D1" w:rsidRPr="00A96A00" w:rsidRDefault="00C047D1"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PGI students should not normally be provided with dedicated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stations although shared work</w:t>
      </w:r>
      <w:r w:rsidR="00F6458B" w:rsidRPr="00A96A00">
        <w:rPr>
          <w:rFonts w:ascii="Arial" w:eastAsiaTheme="majorEastAsia" w:hAnsi="Arial" w:cs="Arial"/>
          <w:sz w:val="20"/>
          <w:szCs w:val="20"/>
        </w:rPr>
        <w:t xml:space="preserve"> </w:t>
      </w:r>
      <w:r w:rsidRPr="00A96A00">
        <w:rPr>
          <w:rFonts w:ascii="Arial" w:eastAsiaTheme="majorEastAsia" w:hAnsi="Arial" w:cs="Arial"/>
          <w:sz w:val="20"/>
          <w:szCs w:val="20"/>
        </w:rPr>
        <w:t>stations may be provided as space allows where a case is made in a Statement of Need by the Head of Department</w:t>
      </w:r>
      <w:r w:rsidR="00F6458B" w:rsidRPr="00A96A00">
        <w:rPr>
          <w:rFonts w:ascii="Arial" w:eastAsiaTheme="majorEastAsia" w:hAnsi="Arial" w:cs="Arial"/>
          <w:sz w:val="20"/>
          <w:szCs w:val="20"/>
        </w:rPr>
        <w:t xml:space="preserve"> / School / Directorate.</w:t>
      </w:r>
    </w:p>
    <w:p w14:paraId="06F988CA" w14:textId="4F61C24E" w:rsidR="005A6C03" w:rsidRPr="00A96A00" w:rsidRDefault="005A6C03">
      <w:pPr>
        <w:keepNext/>
        <w:keepLines/>
        <w:spacing w:before="240" w:after="240" w:line="360" w:lineRule="auto"/>
        <w:outlineLvl w:val="0"/>
        <w:rPr>
          <w:rFonts w:ascii="Arial" w:eastAsiaTheme="majorEastAsia" w:hAnsi="Arial" w:cs="Arial"/>
          <w:b/>
          <w:color w:val="2E74B5" w:themeColor="accent1" w:themeShade="BF"/>
          <w:sz w:val="24"/>
          <w:szCs w:val="24"/>
        </w:rPr>
        <w:sectPr w:rsidR="005A6C03" w:rsidRPr="00A96A00" w:rsidSect="008B71C7">
          <w:pgSz w:w="11906" w:h="16838"/>
          <w:pgMar w:top="720" w:right="720" w:bottom="720" w:left="720" w:header="567" w:footer="567" w:gutter="0"/>
          <w:cols w:space="708"/>
          <w:docGrid w:linePitch="360"/>
        </w:sectPr>
      </w:pPr>
    </w:p>
    <w:p w14:paraId="620A4E4B" w14:textId="6A7B4BCE" w:rsidR="00A155F1" w:rsidRPr="00A96A00" w:rsidRDefault="001D22D3" w:rsidP="00787014">
      <w:pPr>
        <w:keepNext/>
        <w:keepLines/>
        <w:spacing w:before="240" w:after="240" w:line="360" w:lineRule="auto"/>
        <w:outlineLvl w:val="0"/>
        <w:rPr>
          <w:rFonts w:ascii="Arial" w:eastAsiaTheme="majorEastAsia" w:hAnsi="Arial" w:cs="Arial"/>
          <w:b/>
          <w:color w:val="323E4F" w:themeColor="text2" w:themeShade="BF"/>
          <w:sz w:val="24"/>
          <w:szCs w:val="24"/>
        </w:rPr>
      </w:pPr>
      <w:bookmarkStart w:id="15" w:name="_Toc125535526"/>
      <w:r w:rsidRPr="00A96A00">
        <w:rPr>
          <w:rFonts w:ascii="Arial" w:eastAsiaTheme="majorEastAsia" w:hAnsi="Arial" w:cs="Arial"/>
          <w:b/>
          <w:color w:val="323E4F" w:themeColor="text2" w:themeShade="BF"/>
          <w:sz w:val="24"/>
          <w:szCs w:val="24"/>
        </w:rPr>
        <w:lastRenderedPageBreak/>
        <w:t xml:space="preserve">6 </w:t>
      </w:r>
      <w:r w:rsidR="00131F52" w:rsidRPr="00A96A00">
        <w:rPr>
          <w:rFonts w:ascii="Arial" w:eastAsiaTheme="majorEastAsia" w:hAnsi="Arial" w:cs="Arial"/>
          <w:b/>
          <w:color w:val="323E4F" w:themeColor="text2" w:themeShade="BF"/>
          <w:sz w:val="24"/>
          <w:szCs w:val="24"/>
        </w:rPr>
        <w:t>T</w:t>
      </w:r>
      <w:r w:rsidR="00445C9B" w:rsidRPr="00A96A00">
        <w:rPr>
          <w:rFonts w:ascii="Arial" w:eastAsiaTheme="majorEastAsia" w:hAnsi="Arial" w:cs="Arial"/>
          <w:b/>
          <w:color w:val="323E4F" w:themeColor="text2" w:themeShade="BF"/>
          <w:sz w:val="24"/>
          <w:szCs w:val="24"/>
        </w:rPr>
        <w:t>EACHING</w:t>
      </w:r>
      <w:r w:rsidR="00D15747" w:rsidRPr="00A96A00">
        <w:rPr>
          <w:rFonts w:ascii="Arial" w:eastAsiaTheme="majorEastAsia" w:hAnsi="Arial" w:cs="Arial"/>
          <w:b/>
          <w:color w:val="323E4F" w:themeColor="text2" w:themeShade="BF"/>
          <w:sz w:val="24"/>
          <w:szCs w:val="24"/>
        </w:rPr>
        <w:t xml:space="preserve"> SPACE</w:t>
      </w:r>
      <w:bookmarkEnd w:id="15"/>
    </w:p>
    <w:p w14:paraId="51E708A0" w14:textId="157BBEAF" w:rsidR="005A6C03" w:rsidRPr="00A96A00" w:rsidRDefault="00A155F1" w:rsidP="00787014">
      <w:pPr>
        <w:pStyle w:val="ListParagraph"/>
        <w:spacing w:before="240" w:after="240" w:line="360" w:lineRule="auto"/>
        <w:ind w:left="0"/>
        <w:rPr>
          <w:rFonts w:ascii="Arial" w:eastAsiaTheme="majorEastAsia" w:hAnsi="Arial" w:cs="Arial"/>
          <w:sz w:val="20"/>
          <w:szCs w:val="20"/>
        </w:rPr>
      </w:pPr>
      <w:r w:rsidRPr="00A96A00">
        <w:rPr>
          <w:rFonts w:ascii="Arial" w:eastAsiaTheme="majorEastAsia" w:hAnsi="Arial" w:cs="Arial"/>
          <w:sz w:val="20"/>
          <w:szCs w:val="20"/>
        </w:rPr>
        <w:t>To facilitate the effective management of teaching space all generic learning spaces on campus will be included in the Central Pool and will be booked through Syllabus Plus, (the co-ordinated timetabling system), which is managed by the Timetabling Team</w:t>
      </w:r>
      <w:r w:rsidR="00C10358" w:rsidRPr="00A96A00">
        <w:rPr>
          <w:rFonts w:ascii="Arial" w:eastAsiaTheme="majorEastAsia" w:hAnsi="Arial" w:cs="Arial"/>
          <w:sz w:val="20"/>
          <w:szCs w:val="20"/>
        </w:rPr>
        <w:t>.</w:t>
      </w:r>
      <w:r w:rsidRPr="00A96A00">
        <w:rPr>
          <w:rFonts w:ascii="Arial" w:eastAsiaTheme="majorEastAsia" w:hAnsi="Arial" w:cs="Arial"/>
          <w:sz w:val="20"/>
          <w:szCs w:val="20"/>
        </w:rPr>
        <w:t xml:space="preserve"> </w:t>
      </w:r>
    </w:p>
    <w:p w14:paraId="474EFAC4" w14:textId="77777777" w:rsidR="001D22D3" w:rsidRPr="00A96A00" w:rsidRDefault="001D22D3" w:rsidP="00787014">
      <w:pPr>
        <w:pStyle w:val="ListParagraph"/>
        <w:spacing w:before="240" w:after="240" w:line="360" w:lineRule="auto"/>
        <w:ind w:left="0"/>
        <w:rPr>
          <w:rFonts w:ascii="Arial" w:eastAsiaTheme="majorEastAsia" w:hAnsi="Arial" w:cs="Arial"/>
          <w:sz w:val="20"/>
          <w:szCs w:val="20"/>
        </w:rPr>
      </w:pPr>
    </w:p>
    <w:p w14:paraId="2742B23A" w14:textId="29BB6BD5" w:rsidR="005A6C03" w:rsidRPr="00A96A00" w:rsidRDefault="005A6C03" w:rsidP="00E77C58">
      <w:pPr>
        <w:pStyle w:val="ListParagraph"/>
        <w:spacing w:before="240" w:after="240" w:line="360" w:lineRule="auto"/>
        <w:ind w:left="0"/>
        <w:rPr>
          <w:rFonts w:ascii="Arial" w:eastAsiaTheme="majorEastAsia" w:hAnsi="Arial" w:cs="Arial"/>
          <w:sz w:val="20"/>
          <w:szCs w:val="20"/>
        </w:rPr>
      </w:pPr>
      <w:r w:rsidRPr="00A96A00">
        <w:rPr>
          <w:rFonts w:ascii="Arial" w:eastAsiaTheme="majorEastAsia" w:hAnsi="Arial" w:cs="Arial"/>
          <w:sz w:val="20"/>
          <w:szCs w:val="20"/>
        </w:rPr>
        <w:t>All general undergraduate teaching will take place in accommodation designated as learning spaces in the Co-ordinated Timetable.</w:t>
      </w:r>
      <w:r w:rsidRPr="00A96A00" w:rsidDel="00A155F1">
        <w:rPr>
          <w:rFonts w:ascii="Arial" w:eastAsiaTheme="majorEastAsia" w:hAnsi="Arial" w:cs="Arial"/>
          <w:sz w:val="20"/>
          <w:szCs w:val="20"/>
        </w:rPr>
        <w:t xml:space="preserve"> </w:t>
      </w:r>
      <w:r w:rsidRPr="00A96A00">
        <w:rPr>
          <w:rFonts w:ascii="Arial" w:eastAsiaTheme="majorEastAsia" w:hAnsi="Arial" w:cs="Arial"/>
          <w:sz w:val="20"/>
          <w:szCs w:val="20"/>
        </w:rPr>
        <w:t xml:space="preserve">The University </w:t>
      </w:r>
      <w:r w:rsidR="00DF0923" w:rsidRPr="00A96A00">
        <w:rPr>
          <w:rFonts w:ascii="Arial" w:eastAsiaTheme="majorEastAsia" w:hAnsi="Arial" w:cs="Arial"/>
          <w:sz w:val="20"/>
          <w:szCs w:val="20"/>
        </w:rPr>
        <w:t xml:space="preserve">is </w:t>
      </w:r>
      <w:r w:rsidRPr="00A96A00">
        <w:rPr>
          <w:rFonts w:ascii="Arial" w:eastAsiaTheme="majorEastAsia" w:hAnsi="Arial" w:cs="Arial"/>
          <w:sz w:val="20"/>
          <w:szCs w:val="20"/>
        </w:rPr>
        <w:t>target</w:t>
      </w:r>
      <w:r w:rsidR="00DF0923" w:rsidRPr="00A96A00">
        <w:rPr>
          <w:rFonts w:ascii="Arial" w:eastAsiaTheme="majorEastAsia" w:hAnsi="Arial" w:cs="Arial"/>
          <w:sz w:val="20"/>
          <w:szCs w:val="20"/>
        </w:rPr>
        <w:t xml:space="preserve">ing an increase in the utilisation of teaching rooms which </w:t>
      </w:r>
      <w:r w:rsidRPr="00A96A00">
        <w:rPr>
          <w:rFonts w:ascii="Arial" w:eastAsiaTheme="majorEastAsia" w:hAnsi="Arial" w:cs="Arial"/>
          <w:sz w:val="20"/>
          <w:szCs w:val="20"/>
        </w:rPr>
        <w:t>is calculated by multiplying frequency</w:t>
      </w:r>
      <w:r w:rsidR="00DF0923" w:rsidRPr="00A96A00">
        <w:rPr>
          <w:rFonts w:ascii="Arial" w:eastAsiaTheme="majorEastAsia" w:hAnsi="Arial" w:cs="Arial"/>
          <w:sz w:val="20"/>
          <w:szCs w:val="20"/>
        </w:rPr>
        <w:t>, (the number of hours</w:t>
      </w:r>
      <w:r w:rsidRPr="00A96A00">
        <w:rPr>
          <w:rFonts w:ascii="Arial" w:eastAsiaTheme="majorEastAsia" w:hAnsi="Arial" w:cs="Arial"/>
          <w:sz w:val="20"/>
          <w:szCs w:val="20"/>
        </w:rPr>
        <w:t xml:space="preserve"> a room is used </w:t>
      </w:r>
      <w:r w:rsidR="00DF0923" w:rsidRPr="00A96A00">
        <w:rPr>
          <w:rFonts w:ascii="Arial" w:eastAsiaTheme="majorEastAsia" w:hAnsi="Arial" w:cs="Arial"/>
          <w:sz w:val="20"/>
          <w:szCs w:val="20"/>
        </w:rPr>
        <w:t xml:space="preserve">as a percentage of the total available,) </w:t>
      </w:r>
      <w:r w:rsidRPr="00A96A00">
        <w:rPr>
          <w:rFonts w:ascii="Arial" w:eastAsiaTheme="majorEastAsia" w:hAnsi="Arial" w:cs="Arial"/>
          <w:sz w:val="20"/>
          <w:szCs w:val="20"/>
        </w:rPr>
        <w:t>by occupancy</w:t>
      </w:r>
      <w:r w:rsidR="00DF0923" w:rsidRPr="00A96A00">
        <w:rPr>
          <w:rFonts w:ascii="Arial" w:eastAsiaTheme="majorEastAsia" w:hAnsi="Arial" w:cs="Arial"/>
          <w:sz w:val="20"/>
          <w:szCs w:val="20"/>
        </w:rPr>
        <w:t>,</w:t>
      </w:r>
      <w:r w:rsidRPr="00A96A00">
        <w:rPr>
          <w:rFonts w:ascii="Arial" w:eastAsiaTheme="majorEastAsia" w:hAnsi="Arial" w:cs="Arial"/>
          <w:sz w:val="20"/>
          <w:szCs w:val="20"/>
        </w:rPr>
        <w:t xml:space="preserve"> </w:t>
      </w:r>
      <w:r w:rsidR="00DF0923" w:rsidRPr="00A96A00">
        <w:rPr>
          <w:rFonts w:ascii="Arial" w:eastAsiaTheme="majorEastAsia" w:hAnsi="Arial" w:cs="Arial"/>
          <w:sz w:val="20"/>
          <w:szCs w:val="20"/>
        </w:rPr>
        <w:t>(the number of occupants physically in the room each hour as a percentage of the room capacity.)</w:t>
      </w:r>
      <w:r w:rsidRPr="00A96A00">
        <w:rPr>
          <w:rFonts w:ascii="Arial" w:eastAsiaTheme="majorEastAsia" w:hAnsi="Arial" w:cs="Arial"/>
          <w:sz w:val="20"/>
          <w:szCs w:val="20"/>
        </w:rPr>
        <w:t xml:space="preserve"> Utilisation in teaching rooms will be reviewed annually</w:t>
      </w:r>
      <w:r w:rsidR="00DF0923" w:rsidRPr="00A96A00">
        <w:rPr>
          <w:rFonts w:ascii="Arial" w:eastAsiaTheme="majorEastAsia" w:hAnsi="Arial" w:cs="Arial"/>
          <w:sz w:val="20"/>
          <w:szCs w:val="20"/>
        </w:rPr>
        <w:t xml:space="preserve"> based on survey data</w:t>
      </w:r>
      <w:r w:rsidRPr="00A96A00">
        <w:rPr>
          <w:rFonts w:ascii="Arial" w:eastAsiaTheme="majorEastAsia" w:hAnsi="Arial" w:cs="Arial"/>
          <w:sz w:val="20"/>
          <w:szCs w:val="20"/>
        </w:rPr>
        <w:t xml:space="preserve">. </w:t>
      </w:r>
    </w:p>
    <w:p w14:paraId="7690B7C5" w14:textId="3DF577EF" w:rsidR="001D22D3" w:rsidRPr="00A96A00" w:rsidRDefault="001D22D3" w:rsidP="00E77C58">
      <w:pPr>
        <w:pStyle w:val="ListParagraph"/>
        <w:spacing w:before="240" w:after="240" w:line="360" w:lineRule="auto"/>
        <w:ind w:left="0"/>
        <w:rPr>
          <w:rFonts w:ascii="Arial" w:eastAsiaTheme="majorEastAsia" w:hAnsi="Arial" w:cs="Arial"/>
          <w:sz w:val="20"/>
          <w:szCs w:val="20"/>
        </w:rPr>
      </w:pPr>
    </w:p>
    <w:p w14:paraId="571E84D3" w14:textId="3F8BA123" w:rsidR="001D22D3" w:rsidRPr="00A96A00" w:rsidRDefault="00DF0923" w:rsidP="00787014">
      <w:pPr>
        <w:pStyle w:val="ListParagraph"/>
        <w:spacing w:before="240" w:after="240" w:line="360" w:lineRule="auto"/>
        <w:ind w:left="0"/>
        <w:rPr>
          <w:rFonts w:ascii="Arial" w:eastAsiaTheme="majorEastAsia" w:hAnsi="Arial" w:cs="Arial"/>
          <w:sz w:val="20"/>
          <w:szCs w:val="20"/>
        </w:rPr>
      </w:pPr>
      <w:r w:rsidRPr="00A96A00">
        <w:rPr>
          <w:rFonts w:ascii="Arial" w:eastAsiaTheme="majorEastAsia" w:hAnsi="Arial" w:cs="Arial"/>
          <w:sz w:val="20"/>
          <w:szCs w:val="20"/>
        </w:rPr>
        <w:t>T</w:t>
      </w:r>
      <w:r w:rsidR="00C10358" w:rsidRPr="00A96A00">
        <w:rPr>
          <w:rFonts w:ascii="Arial" w:eastAsiaTheme="majorEastAsia" w:hAnsi="Arial" w:cs="Arial"/>
          <w:sz w:val="20"/>
          <w:szCs w:val="20"/>
        </w:rPr>
        <w:t>he Teaching Space Utilisation System (TSUS)</w:t>
      </w:r>
      <w:r w:rsidRPr="00A96A00">
        <w:rPr>
          <w:rFonts w:ascii="Arial" w:eastAsiaTheme="majorEastAsia" w:hAnsi="Arial" w:cs="Arial"/>
          <w:sz w:val="20"/>
          <w:szCs w:val="20"/>
        </w:rPr>
        <w:t xml:space="preserve"> is planned to provide continual room utilisation data throughout the year without physically disturbing teaching activity The TSUS data collection may be supplemented with manual surveys of teaching room utilisation as required.</w:t>
      </w:r>
    </w:p>
    <w:p w14:paraId="4A55770C" w14:textId="255C263E" w:rsidR="005A6C03" w:rsidRPr="00A96A00" w:rsidRDefault="00ED715C" w:rsidP="00E77C58">
      <w:pPr>
        <w:pStyle w:val="ListParagraph"/>
        <w:spacing w:before="240" w:after="240" w:line="360" w:lineRule="auto"/>
        <w:ind w:left="0"/>
        <w:rPr>
          <w:rFonts w:ascii="Arial" w:eastAsiaTheme="majorEastAsia" w:hAnsi="Arial" w:cs="Arial"/>
          <w:sz w:val="20"/>
          <w:szCs w:val="20"/>
        </w:rPr>
      </w:pPr>
      <w:r w:rsidRPr="00A96A00">
        <w:rPr>
          <w:rFonts w:ascii="Arial" w:eastAsiaTheme="majorEastAsia" w:hAnsi="Arial" w:cs="Arial"/>
          <w:sz w:val="20"/>
          <w:szCs w:val="20"/>
        </w:rPr>
        <w:t xml:space="preserve">Specialist teaching facilities </w:t>
      </w:r>
      <w:r w:rsidR="00C10358" w:rsidRPr="00A96A00">
        <w:rPr>
          <w:rFonts w:ascii="Arial" w:eastAsiaTheme="majorEastAsia" w:hAnsi="Arial" w:cs="Arial"/>
          <w:sz w:val="20"/>
          <w:szCs w:val="20"/>
        </w:rPr>
        <w:t>are</w:t>
      </w:r>
      <w:r w:rsidRPr="00A96A00">
        <w:rPr>
          <w:rFonts w:ascii="Arial" w:eastAsiaTheme="majorEastAsia" w:hAnsi="Arial" w:cs="Arial"/>
          <w:sz w:val="20"/>
          <w:szCs w:val="20"/>
        </w:rPr>
        <w:t xml:space="preserve"> allocated to departments by agreement with Estates Services.  </w:t>
      </w:r>
      <w:r w:rsidR="00C10358" w:rsidRPr="00A96A00">
        <w:rPr>
          <w:rFonts w:ascii="Arial" w:eastAsiaTheme="majorEastAsia" w:hAnsi="Arial" w:cs="Arial"/>
          <w:sz w:val="20"/>
          <w:szCs w:val="20"/>
        </w:rPr>
        <w:t>T</w:t>
      </w:r>
      <w:r w:rsidRPr="00A96A00">
        <w:rPr>
          <w:rFonts w:ascii="Arial" w:eastAsiaTheme="majorEastAsia" w:hAnsi="Arial" w:cs="Arial"/>
          <w:sz w:val="20"/>
          <w:szCs w:val="20"/>
        </w:rPr>
        <w:t xml:space="preserve">hese spaces are still owned by the University and all teaching activities taking place in </w:t>
      </w:r>
      <w:r w:rsidR="00C10358" w:rsidRPr="00A96A00">
        <w:rPr>
          <w:rFonts w:ascii="Arial" w:eastAsiaTheme="majorEastAsia" w:hAnsi="Arial" w:cs="Arial"/>
          <w:sz w:val="20"/>
          <w:szCs w:val="20"/>
        </w:rPr>
        <w:t xml:space="preserve">these spaces </w:t>
      </w:r>
      <w:r w:rsidRPr="00A96A00">
        <w:rPr>
          <w:rFonts w:ascii="Arial" w:eastAsiaTheme="majorEastAsia" w:hAnsi="Arial" w:cs="Arial"/>
          <w:sz w:val="20"/>
          <w:szCs w:val="20"/>
        </w:rPr>
        <w:t>must be included in the Syllabus Plus co-ordinated timetable to facilitate student timetables and to enable the whole teaching estate to be managed and maintained effectively.</w:t>
      </w:r>
    </w:p>
    <w:p w14:paraId="5E41CDB1" w14:textId="366036DC" w:rsidR="00855204" w:rsidRPr="00A96A00" w:rsidRDefault="001D22D3" w:rsidP="00787014">
      <w:pPr>
        <w:keepNext/>
        <w:keepLines/>
        <w:spacing w:before="240" w:after="240" w:line="360" w:lineRule="auto"/>
        <w:outlineLvl w:val="0"/>
        <w:rPr>
          <w:rFonts w:ascii="Arial" w:eastAsiaTheme="majorEastAsia" w:hAnsi="Arial" w:cs="Arial"/>
          <w:b/>
          <w:color w:val="323E4F" w:themeColor="text2" w:themeShade="BF"/>
          <w:sz w:val="24"/>
          <w:szCs w:val="24"/>
        </w:rPr>
      </w:pPr>
      <w:bookmarkStart w:id="16" w:name="_Toc125535527"/>
      <w:r w:rsidRPr="00A96A00">
        <w:rPr>
          <w:rFonts w:ascii="Arial" w:eastAsiaTheme="majorEastAsia" w:hAnsi="Arial" w:cs="Arial"/>
          <w:b/>
          <w:color w:val="323E4F" w:themeColor="text2" w:themeShade="BF"/>
          <w:sz w:val="24"/>
          <w:szCs w:val="24"/>
        </w:rPr>
        <w:lastRenderedPageBreak/>
        <w:t xml:space="preserve">7 </w:t>
      </w:r>
      <w:r w:rsidR="00131F52" w:rsidRPr="00A96A00">
        <w:rPr>
          <w:rFonts w:ascii="Arial" w:eastAsiaTheme="majorEastAsia" w:hAnsi="Arial" w:cs="Arial"/>
          <w:b/>
          <w:color w:val="323E4F" w:themeColor="text2" w:themeShade="BF"/>
          <w:sz w:val="24"/>
          <w:szCs w:val="24"/>
        </w:rPr>
        <w:t>R</w:t>
      </w:r>
      <w:r w:rsidR="00855204" w:rsidRPr="00A96A00">
        <w:rPr>
          <w:rFonts w:ascii="Arial" w:eastAsiaTheme="majorEastAsia" w:hAnsi="Arial" w:cs="Arial"/>
          <w:b/>
          <w:color w:val="323E4F" w:themeColor="text2" w:themeShade="BF"/>
          <w:sz w:val="24"/>
          <w:szCs w:val="24"/>
        </w:rPr>
        <w:t>ESEARCH</w:t>
      </w:r>
      <w:r w:rsidR="00C10358" w:rsidRPr="00A96A00">
        <w:rPr>
          <w:rFonts w:ascii="Arial" w:eastAsiaTheme="majorEastAsia" w:hAnsi="Arial" w:cs="Arial"/>
          <w:b/>
          <w:color w:val="323E4F" w:themeColor="text2" w:themeShade="BF"/>
          <w:sz w:val="24"/>
          <w:szCs w:val="24"/>
        </w:rPr>
        <w:t xml:space="preserve"> OR</w:t>
      </w:r>
      <w:r w:rsidR="00A11C9B" w:rsidRPr="00A96A00">
        <w:rPr>
          <w:rFonts w:ascii="Arial" w:eastAsiaTheme="majorEastAsia" w:hAnsi="Arial" w:cs="Arial"/>
          <w:b/>
          <w:color w:val="323E4F" w:themeColor="text2" w:themeShade="BF"/>
          <w:sz w:val="24"/>
          <w:szCs w:val="24"/>
        </w:rPr>
        <w:t xml:space="preserve"> </w:t>
      </w:r>
      <w:r w:rsidR="00855204" w:rsidRPr="00A96A00">
        <w:rPr>
          <w:rFonts w:ascii="Arial" w:eastAsiaTheme="majorEastAsia" w:hAnsi="Arial" w:cs="Arial"/>
          <w:b/>
          <w:color w:val="323E4F" w:themeColor="text2" w:themeShade="BF"/>
          <w:sz w:val="24"/>
          <w:szCs w:val="24"/>
        </w:rPr>
        <w:t>TEACHING LABORATORIES</w:t>
      </w:r>
      <w:bookmarkEnd w:id="16"/>
    </w:p>
    <w:p w14:paraId="5E715466" w14:textId="1744DD93" w:rsidR="00855204" w:rsidRPr="00A96A00" w:rsidRDefault="00855204"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Heads of </w:t>
      </w:r>
      <w:r w:rsidR="00F6458B" w:rsidRPr="00A96A00">
        <w:rPr>
          <w:rFonts w:ascii="Arial" w:eastAsiaTheme="majorEastAsia" w:hAnsi="Arial" w:cs="Arial"/>
          <w:sz w:val="20"/>
          <w:szCs w:val="20"/>
        </w:rPr>
        <w:t>Department / School</w:t>
      </w:r>
      <w:r w:rsidR="00021694" w:rsidRPr="00A96A00">
        <w:rPr>
          <w:rFonts w:ascii="Arial" w:eastAsiaTheme="majorEastAsia" w:hAnsi="Arial" w:cs="Arial"/>
          <w:sz w:val="20"/>
          <w:szCs w:val="20"/>
        </w:rPr>
        <w:t>,</w:t>
      </w:r>
      <w:r w:rsidRPr="00A96A00">
        <w:rPr>
          <w:rFonts w:ascii="Arial" w:eastAsiaTheme="majorEastAsia" w:hAnsi="Arial" w:cs="Arial"/>
          <w:sz w:val="20"/>
          <w:szCs w:val="20"/>
        </w:rPr>
        <w:t xml:space="preserve"> in departments with research infrastructure are responsible for the efficient allocation of research laboratories, workshop and facilities, which can be categorised as follows:</w:t>
      </w:r>
    </w:p>
    <w:p w14:paraId="1F83B017" w14:textId="38140DA8" w:rsidR="00855204" w:rsidRPr="00A96A00" w:rsidRDefault="00855204"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b/>
          <w:sz w:val="20"/>
          <w:szCs w:val="20"/>
        </w:rPr>
        <w:t>SHARED</w:t>
      </w:r>
      <w:r w:rsidRPr="00A96A00">
        <w:rPr>
          <w:rFonts w:ascii="Arial" w:eastAsiaTheme="majorEastAsia" w:hAnsi="Arial" w:cs="Arial"/>
          <w:sz w:val="20"/>
          <w:szCs w:val="20"/>
        </w:rPr>
        <w:t xml:space="preserve"> Laboratory Space – </w:t>
      </w:r>
      <w:r w:rsidR="005D3500" w:rsidRPr="00A96A00">
        <w:rPr>
          <w:rFonts w:ascii="Arial" w:eastAsiaTheme="majorEastAsia" w:hAnsi="Arial" w:cs="Arial"/>
          <w:sz w:val="20"/>
          <w:szCs w:val="20"/>
        </w:rPr>
        <w:t xml:space="preserve">Allocated for </w:t>
      </w:r>
      <w:r w:rsidR="001D22D3" w:rsidRPr="00A96A00">
        <w:rPr>
          <w:rFonts w:ascii="Arial" w:eastAsiaTheme="majorEastAsia" w:hAnsi="Arial" w:cs="Arial"/>
          <w:sz w:val="20"/>
          <w:szCs w:val="20"/>
        </w:rPr>
        <w:t xml:space="preserve">a </w:t>
      </w:r>
      <w:r w:rsidRPr="00A96A00">
        <w:rPr>
          <w:rFonts w:ascii="Arial" w:eastAsiaTheme="majorEastAsia" w:hAnsi="Arial" w:cs="Arial"/>
          <w:sz w:val="20"/>
          <w:szCs w:val="20"/>
        </w:rPr>
        <w:t xml:space="preserve">specific </w:t>
      </w:r>
      <w:r w:rsidR="001D22D3" w:rsidRPr="00A96A00">
        <w:rPr>
          <w:rFonts w:ascii="Arial" w:eastAsiaTheme="majorEastAsia" w:hAnsi="Arial" w:cs="Arial"/>
          <w:sz w:val="20"/>
          <w:szCs w:val="20"/>
        </w:rPr>
        <w:t xml:space="preserve">purpose </w:t>
      </w:r>
      <w:r w:rsidRPr="00A96A00">
        <w:rPr>
          <w:rFonts w:ascii="Arial" w:eastAsiaTheme="majorEastAsia" w:hAnsi="Arial" w:cs="Arial"/>
          <w:sz w:val="20"/>
          <w:szCs w:val="20"/>
        </w:rPr>
        <w:t xml:space="preserve">which is </w:t>
      </w:r>
      <w:r w:rsidR="001D22D3" w:rsidRPr="00A96A00">
        <w:rPr>
          <w:rFonts w:ascii="Arial" w:eastAsiaTheme="majorEastAsia" w:hAnsi="Arial" w:cs="Arial"/>
          <w:sz w:val="20"/>
          <w:szCs w:val="20"/>
        </w:rPr>
        <w:t>carried out</w:t>
      </w:r>
      <w:r w:rsidRPr="00A96A00">
        <w:rPr>
          <w:rFonts w:ascii="Arial" w:eastAsiaTheme="majorEastAsia" w:hAnsi="Arial" w:cs="Arial"/>
          <w:sz w:val="20"/>
          <w:szCs w:val="20"/>
        </w:rPr>
        <w:t xml:space="preserve"> over an extended period of time but does not require access to the whole area </w:t>
      </w:r>
      <w:r w:rsidR="005D3500" w:rsidRPr="00A96A00">
        <w:rPr>
          <w:rFonts w:ascii="Arial" w:eastAsiaTheme="majorEastAsia" w:hAnsi="Arial" w:cs="Arial"/>
          <w:sz w:val="20"/>
          <w:szCs w:val="20"/>
        </w:rPr>
        <w:t>f</w:t>
      </w:r>
      <w:r w:rsidRPr="00A96A00">
        <w:rPr>
          <w:rFonts w:ascii="Arial" w:eastAsiaTheme="majorEastAsia" w:hAnsi="Arial" w:cs="Arial"/>
          <w:sz w:val="20"/>
          <w:szCs w:val="20"/>
        </w:rPr>
        <w:t>or all of the available time in the laboratory</w:t>
      </w:r>
      <w:r w:rsidR="005D3500" w:rsidRPr="00A96A00">
        <w:rPr>
          <w:rFonts w:ascii="Arial" w:eastAsiaTheme="majorEastAsia" w:hAnsi="Arial" w:cs="Arial"/>
          <w:sz w:val="20"/>
          <w:szCs w:val="20"/>
        </w:rPr>
        <w:t>.</w:t>
      </w:r>
      <w:r w:rsidRPr="00A96A00">
        <w:rPr>
          <w:rFonts w:ascii="Arial" w:eastAsiaTheme="majorEastAsia" w:hAnsi="Arial" w:cs="Arial"/>
          <w:sz w:val="20"/>
          <w:szCs w:val="20"/>
        </w:rPr>
        <w:t xml:space="preserve"> </w:t>
      </w:r>
      <w:r w:rsidR="005D3500" w:rsidRPr="00A96A00">
        <w:rPr>
          <w:rFonts w:ascii="Arial" w:eastAsiaTheme="majorEastAsia" w:hAnsi="Arial" w:cs="Arial"/>
          <w:sz w:val="20"/>
          <w:szCs w:val="20"/>
        </w:rPr>
        <w:t xml:space="preserve">This </w:t>
      </w:r>
      <w:r w:rsidRPr="00A96A00">
        <w:rPr>
          <w:rFonts w:ascii="Arial" w:eastAsiaTheme="majorEastAsia" w:hAnsi="Arial" w:cs="Arial"/>
          <w:sz w:val="20"/>
          <w:szCs w:val="20"/>
        </w:rPr>
        <w:t>makes it available to be shared between research groups.</w:t>
      </w:r>
    </w:p>
    <w:p w14:paraId="43D6BEDE" w14:textId="14FD586E" w:rsidR="00855204" w:rsidRPr="00A96A00" w:rsidRDefault="00855204" w:rsidP="00787014">
      <w:pPr>
        <w:pStyle w:val="ListParagraph"/>
        <w:keepNext/>
        <w:keepLines/>
        <w:numPr>
          <w:ilvl w:val="0"/>
          <w:numId w:val="14"/>
        </w:numPr>
        <w:spacing w:before="240" w:after="240" w:line="360" w:lineRule="auto"/>
        <w:ind w:left="714" w:hanging="357"/>
        <w:jc w:val="both"/>
        <w:rPr>
          <w:rFonts w:ascii="Arial" w:hAnsi="Arial" w:cs="Arial"/>
        </w:rPr>
      </w:pPr>
      <w:r w:rsidRPr="00A96A00">
        <w:rPr>
          <w:rFonts w:ascii="Arial" w:eastAsiaTheme="majorEastAsia" w:hAnsi="Arial" w:cs="Arial"/>
          <w:b/>
          <w:sz w:val="20"/>
          <w:szCs w:val="20"/>
        </w:rPr>
        <w:t>FLEXIBLE</w:t>
      </w:r>
      <w:r w:rsidRPr="00A96A00">
        <w:rPr>
          <w:rFonts w:ascii="Arial" w:eastAsiaTheme="majorEastAsia" w:hAnsi="Arial" w:cs="Arial"/>
          <w:sz w:val="20"/>
          <w:szCs w:val="20"/>
        </w:rPr>
        <w:t xml:space="preserve"> Laboratory Space – </w:t>
      </w:r>
      <w:r w:rsidR="001D22D3" w:rsidRPr="00A96A00">
        <w:rPr>
          <w:rFonts w:ascii="Arial" w:eastAsiaTheme="majorEastAsia" w:hAnsi="Arial" w:cs="Arial"/>
          <w:sz w:val="20"/>
          <w:szCs w:val="20"/>
        </w:rPr>
        <w:t>Areas</w:t>
      </w:r>
      <w:r w:rsidRPr="00A96A00">
        <w:rPr>
          <w:rFonts w:ascii="Arial" w:eastAsiaTheme="majorEastAsia" w:hAnsi="Arial" w:cs="Arial"/>
          <w:sz w:val="20"/>
          <w:szCs w:val="20"/>
        </w:rPr>
        <w:t xml:space="preserve"> fitted out for specific work but only required by one research group or activity for a defined period of time before is it </w:t>
      </w:r>
      <w:r w:rsidR="005D3500" w:rsidRPr="00A96A00">
        <w:rPr>
          <w:rFonts w:ascii="Arial" w:eastAsiaTheme="majorEastAsia" w:hAnsi="Arial" w:cs="Arial"/>
          <w:sz w:val="20"/>
          <w:szCs w:val="20"/>
        </w:rPr>
        <w:t xml:space="preserve">is vacated for allocation </w:t>
      </w:r>
      <w:r w:rsidRPr="00A96A00">
        <w:rPr>
          <w:rFonts w:ascii="Arial" w:eastAsiaTheme="majorEastAsia" w:hAnsi="Arial" w:cs="Arial"/>
          <w:sz w:val="20"/>
          <w:szCs w:val="20"/>
        </w:rPr>
        <w:t>to other research group(s).</w:t>
      </w:r>
    </w:p>
    <w:p w14:paraId="6599E589" w14:textId="6F8C35C1" w:rsidR="00855204" w:rsidRPr="00A96A00" w:rsidRDefault="001D22D3"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17" w:name="_Toc125535528"/>
      <w:r w:rsidRPr="00A96A00">
        <w:rPr>
          <w:rFonts w:ascii="Arial" w:eastAsiaTheme="majorEastAsia" w:hAnsi="Arial" w:cs="Arial"/>
          <w:b/>
          <w:color w:val="2E74B5" w:themeColor="accent1" w:themeShade="BF"/>
          <w:sz w:val="24"/>
          <w:szCs w:val="24"/>
        </w:rPr>
        <w:t xml:space="preserve">Review of </w:t>
      </w:r>
      <w:r w:rsidR="002D442D" w:rsidRPr="00A96A00">
        <w:rPr>
          <w:rFonts w:ascii="Arial" w:eastAsiaTheme="majorEastAsia" w:hAnsi="Arial" w:cs="Arial"/>
          <w:b/>
          <w:color w:val="2E74B5" w:themeColor="accent1" w:themeShade="BF"/>
          <w:sz w:val="24"/>
          <w:szCs w:val="24"/>
        </w:rPr>
        <w:t>Existing Laboratories and Workshops</w:t>
      </w:r>
      <w:bookmarkEnd w:id="17"/>
    </w:p>
    <w:p w14:paraId="4E889558" w14:textId="7763CAA9" w:rsidR="005A6C03" w:rsidRPr="00A96A00" w:rsidRDefault="00855204"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The provision of existing research laboratories, workshops and facilities should be reviewed annually by each Head of </w:t>
      </w:r>
      <w:r w:rsidR="00F6458B" w:rsidRPr="00A96A00">
        <w:rPr>
          <w:rFonts w:ascii="Arial" w:eastAsiaTheme="majorEastAsia" w:hAnsi="Arial" w:cs="Arial"/>
          <w:sz w:val="20"/>
          <w:szCs w:val="20"/>
        </w:rPr>
        <w:t>Department / School / Directorate</w:t>
      </w:r>
      <w:r w:rsidRPr="00A96A00">
        <w:rPr>
          <w:rFonts w:ascii="Arial" w:eastAsiaTheme="majorEastAsia" w:hAnsi="Arial" w:cs="Arial"/>
          <w:sz w:val="20"/>
          <w:szCs w:val="20"/>
        </w:rPr>
        <w:t xml:space="preserve"> to ensure</w:t>
      </w:r>
      <w:r w:rsidR="009E0880" w:rsidRPr="00A96A00">
        <w:rPr>
          <w:rFonts w:ascii="Arial" w:eastAsiaTheme="majorEastAsia" w:hAnsi="Arial" w:cs="Arial"/>
          <w:sz w:val="20"/>
          <w:szCs w:val="20"/>
        </w:rPr>
        <w:t xml:space="preserve"> the efficient</w:t>
      </w:r>
      <w:r w:rsidRPr="00A96A00">
        <w:rPr>
          <w:rFonts w:ascii="Arial" w:eastAsiaTheme="majorEastAsia" w:hAnsi="Arial" w:cs="Arial"/>
          <w:sz w:val="20"/>
          <w:szCs w:val="20"/>
        </w:rPr>
        <w:t xml:space="preserve"> allocation of laboratories and facilities to </w:t>
      </w:r>
      <w:r w:rsidR="009E0880" w:rsidRPr="00A96A00">
        <w:rPr>
          <w:rFonts w:ascii="Arial" w:eastAsiaTheme="majorEastAsia" w:hAnsi="Arial" w:cs="Arial"/>
          <w:sz w:val="20"/>
          <w:szCs w:val="20"/>
        </w:rPr>
        <w:t xml:space="preserve">meet </w:t>
      </w:r>
      <w:r w:rsidRPr="00A96A00">
        <w:rPr>
          <w:rFonts w:ascii="Arial" w:eastAsiaTheme="majorEastAsia" w:hAnsi="Arial" w:cs="Arial"/>
          <w:sz w:val="20"/>
          <w:szCs w:val="20"/>
        </w:rPr>
        <w:t>User need</w:t>
      </w:r>
      <w:r w:rsidR="009E0880" w:rsidRPr="00A96A00">
        <w:rPr>
          <w:rFonts w:ascii="Arial" w:eastAsiaTheme="majorEastAsia" w:hAnsi="Arial" w:cs="Arial"/>
          <w:sz w:val="20"/>
          <w:szCs w:val="20"/>
        </w:rPr>
        <w:t>s</w:t>
      </w:r>
      <w:r w:rsidRPr="00A96A00">
        <w:rPr>
          <w:rFonts w:ascii="Arial" w:eastAsiaTheme="majorEastAsia" w:hAnsi="Arial" w:cs="Arial"/>
          <w:sz w:val="20"/>
          <w:szCs w:val="20"/>
        </w:rPr>
        <w:t>.</w:t>
      </w:r>
      <w:r w:rsidR="005A6C03" w:rsidRPr="00A96A00">
        <w:rPr>
          <w:rFonts w:ascii="Arial" w:eastAsiaTheme="majorEastAsia" w:hAnsi="Arial" w:cs="Arial"/>
          <w:sz w:val="20"/>
          <w:szCs w:val="20"/>
        </w:rPr>
        <w:t xml:space="preserve"> </w:t>
      </w:r>
    </w:p>
    <w:p w14:paraId="7C8E0959" w14:textId="19A64F34" w:rsidR="00855204" w:rsidRPr="00A96A00" w:rsidRDefault="00855204"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Laboratory space which is under-utilised should be </w:t>
      </w:r>
      <w:r w:rsidR="00A11C9B" w:rsidRPr="00A96A00">
        <w:rPr>
          <w:rFonts w:ascii="Arial" w:eastAsiaTheme="majorEastAsia" w:hAnsi="Arial" w:cs="Arial"/>
          <w:sz w:val="20"/>
          <w:szCs w:val="20"/>
        </w:rPr>
        <w:t xml:space="preserve">reviewed </w:t>
      </w:r>
      <w:r w:rsidRPr="00A96A00">
        <w:rPr>
          <w:rFonts w:ascii="Arial" w:eastAsiaTheme="majorEastAsia" w:hAnsi="Arial" w:cs="Arial"/>
          <w:sz w:val="20"/>
          <w:szCs w:val="20"/>
        </w:rPr>
        <w:t xml:space="preserve">to determine whether the available space or laboratory time can be </w:t>
      </w:r>
      <w:r w:rsidR="009E0880" w:rsidRPr="00A96A00">
        <w:rPr>
          <w:rFonts w:ascii="Arial" w:eastAsiaTheme="majorEastAsia" w:hAnsi="Arial" w:cs="Arial"/>
          <w:sz w:val="20"/>
          <w:szCs w:val="20"/>
        </w:rPr>
        <w:t xml:space="preserve">re-allocated within the department, </w:t>
      </w:r>
      <w:r w:rsidRPr="00A96A00">
        <w:rPr>
          <w:rFonts w:ascii="Arial" w:eastAsiaTheme="majorEastAsia" w:hAnsi="Arial" w:cs="Arial"/>
          <w:sz w:val="20"/>
          <w:szCs w:val="20"/>
        </w:rPr>
        <w:t>shared, reduced in size or shared with other activities or departments.</w:t>
      </w:r>
    </w:p>
    <w:p w14:paraId="3C30620D" w14:textId="21C246BD" w:rsidR="00855204" w:rsidRPr="00A96A00" w:rsidRDefault="00855204"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The scheduling and organisation of teaching activities that require laboratory access should be regularly reviewed alongside timetabling reviews to determine whether it is possible to improve the utilisation of current facilities.</w:t>
      </w:r>
    </w:p>
    <w:p w14:paraId="405D3317" w14:textId="031BFF0A" w:rsidR="00BB0231" w:rsidRPr="00A96A00" w:rsidRDefault="00855204"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Laboratory space which is no longer required for the purpose for which it was allocated should be </w:t>
      </w:r>
      <w:r w:rsidR="000071BC" w:rsidRPr="00A96A00">
        <w:rPr>
          <w:rFonts w:ascii="Arial" w:eastAsiaTheme="majorEastAsia" w:hAnsi="Arial" w:cs="Arial"/>
          <w:sz w:val="20"/>
          <w:szCs w:val="20"/>
        </w:rPr>
        <w:t>reviewed</w:t>
      </w:r>
      <w:r w:rsidRPr="00A96A00">
        <w:rPr>
          <w:rFonts w:ascii="Arial" w:eastAsiaTheme="majorEastAsia" w:hAnsi="Arial" w:cs="Arial"/>
          <w:sz w:val="20"/>
          <w:szCs w:val="20"/>
        </w:rPr>
        <w:t xml:space="preserve"> to determine whether it has the potential to fulfil other opportunities within the department.  If there are no immediate alternative opportunities that will make full use o</w:t>
      </w:r>
      <w:r w:rsidR="0078269D" w:rsidRPr="00A96A00">
        <w:rPr>
          <w:rFonts w:ascii="Arial" w:eastAsiaTheme="majorEastAsia" w:hAnsi="Arial" w:cs="Arial"/>
          <w:sz w:val="20"/>
          <w:szCs w:val="20"/>
        </w:rPr>
        <w:t>f</w:t>
      </w:r>
      <w:r w:rsidRPr="00A96A00">
        <w:rPr>
          <w:rFonts w:ascii="Arial" w:eastAsiaTheme="majorEastAsia" w:hAnsi="Arial" w:cs="Arial"/>
          <w:sz w:val="20"/>
          <w:szCs w:val="20"/>
        </w:rPr>
        <w:t xml:space="preserve"> the available facilities, then the space should be </w:t>
      </w:r>
      <w:r w:rsidR="005D3500" w:rsidRPr="00A96A00">
        <w:rPr>
          <w:rFonts w:ascii="Arial" w:eastAsiaTheme="majorEastAsia" w:hAnsi="Arial" w:cs="Arial"/>
          <w:sz w:val="20"/>
          <w:szCs w:val="20"/>
        </w:rPr>
        <w:t xml:space="preserve">released </w:t>
      </w:r>
      <w:r w:rsidRPr="00A96A00">
        <w:rPr>
          <w:rFonts w:ascii="Arial" w:eastAsiaTheme="majorEastAsia" w:hAnsi="Arial" w:cs="Arial"/>
          <w:sz w:val="20"/>
          <w:szCs w:val="20"/>
        </w:rPr>
        <w:t xml:space="preserve">to </w:t>
      </w:r>
      <w:r w:rsidR="005D3500" w:rsidRPr="00A96A00">
        <w:rPr>
          <w:rFonts w:ascii="Arial" w:eastAsiaTheme="majorEastAsia" w:hAnsi="Arial" w:cs="Arial"/>
          <w:sz w:val="20"/>
          <w:szCs w:val="20"/>
        </w:rPr>
        <w:t>be allocated</w:t>
      </w:r>
      <w:r w:rsidRPr="00A96A00">
        <w:rPr>
          <w:rFonts w:ascii="Arial" w:eastAsiaTheme="majorEastAsia" w:hAnsi="Arial" w:cs="Arial"/>
          <w:sz w:val="20"/>
          <w:szCs w:val="20"/>
        </w:rPr>
        <w:t xml:space="preserve"> to fulfil other requirements.</w:t>
      </w:r>
    </w:p>
    <w:p w14:paraId="3E642AA0" w14:textId="71E31F8E" w:rsidR="00BB0231" w:rsidRPr="00A96A00" w:rsidRDefault="002D442D"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18" w:name="_Toc125535529"/>
      <w:r w:rsidRPr="00A96A00">
        <w:rPr>
          <w:rFonts w:ascii="Arial" w:eastAsiaTheme="majorEastAsia" w:hAnsi="Arial" w:cs="Arial"/>
          <w:b/>
          <w:color w:val="2E74B5" w:themeColor="accent1" w:themeShade="BF"/>
          <w:sz w:val="24"/>
          <w:szCs w:val="24"/>
        </w:rPr>
        <w:t>Plann</w:t>
      </w:r>
      <w:r w:rsidR="001D22D3" w:rsidRPr="00A96A00">
        <w:rPr>
          <w:rFonts w:ascii="Arial" w:eastAsiaTheme="majorEastAsia" w:hAnsi="Arial" w:cs="Arial"/>
          <w:b/>
          <w:color w:val="2E74B5" w:themeColor="accent1" w:themeShade="BF"/>
          <w:sz w:val="24"/>
          <w:szCs w:val="24"/>
        </w:rPr>
        <w:t xml:space="preserve">ing of new </w:t>
      </w:r>
      <w:r w:rsidRPr="00A96A00">
        <w:rPr>
          <w:rFonts w:ascii="Arial" w:eastAsiaTheme="majorEastAsia" w:hAnsi="Arial" w:cs="Arial"/>
          <w:b/>
          <w:color w:val="2E74B5" w:themeColor="accent1" w:themeShade="BF"/>
          <w:sz w:val="24"/>
          <w:szCs w:val="24"/>
        </w:rPr>
        <w:t>Laboratories and Workshops</w:t>
      </w:r>
      <w:bookmarkEnd w:id="18"/>
    </w:p>
    <w:p w14:paraId="313B7C8E" w14:textId="42CC4613" w:rsidR="00DD3DB7" w:rsidRPr="00A96A00" w:rsidRDefault="00BB0231"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The principles applied to the </w:t>
      </w:r>
      <w:r w:rsidR="001D22D3" w:rsidRPr="00A96A00">
        <w:rPr>
          <w:rFonts w:ascii="Arial" w:eastAsiaTheme="majorEastAsia" w:hAnsi="Arial" w:cs="Arial"/>
          <w:sz w:val="20"/>
          <w:szCs w:val="20"/>
        </w:rPr>
        <w:t xml:space="preserve">planning </w:t>
      </w:r>
      <w:r w:rsidRPr="00A96A00">
        <w:rPr>
          <w:rFonts w:ascii="Arial" w:eastAsiaTheme="majorEastAsia" w:hAnsi="Arial" w:cs="Arial"/>
          <w:sz w:val="20"/>
          <w:szCs w:val="20"/>
        </w:rPr>
        <w:t>of all new laboratory developments and refurbishments will be fitness for purpose, flexibility, a</w:t>
      </w:r>
      <w:r w:rsidR="00DD3DB7" w:rsidRPr="00A96A00">
        <w:rPr>
          <w:rFonts w:ascii="Arial" w:eastAsiaTheme="majorEastAsia" w:hAnsi="Arial" w:cs="Arial"/>
          <w:sz w:val="20"/>
          <w:szCs w:val="20"/>
        </w:rPr>
        <w:t>daptability</w:t>
      </w:r>
      <w:r w:rsidR="00C10358" w:rsidRPr="00A96A00">
        <w:rPr>
          <w:rFonts w:ascii="Arial" w:eastAsiaTheme="majorEastAsia" w:hAnsi="Arial" w:cs="Arial"/>
          <w:sz w:val="20"/>
          <w:szCs w:val="20"/>
        </w:rPr>
        <w:t>, affordability</w:t>
      </w:r>
      <w:r w:rsidRPr="00A96A00">
        <w:rPr>
          <w:rFonts w:ascii="Arial" w:eastAsiaTheme="majorEastAsia" w:hAnsi="Arial" w:cs="Arial"/>
          <w:sz w:val="20"/>
          <w:szCs w:val="20"/>
        </w:rPr>
        <w:t xml:space="preserve"> with the objective to achieve higher utilisation rates.</w:t>
      </w:r>
    </w:p>
    <w:p w14:paraId="1BCF359C" w14:textId="7D227F85" w:rsidR="00DD3DB7" w:rsidRPr="00A96A00" w:rsidRDefault="00BB0231"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In the construction of new laboratory space, consideration will be given to an increase</w:t>
      </w:r>
      <w:r w:rsidR="00021694" w:rsidRPr="00A96A00">
        <w:rPr>
          <w:rFonts w:ascii="Arial" w:eastAsiaTheme="majorEastAsia" w:hAnsi="Arial" w:cs="Arial"/>
          <w:sz w:val="20"/>
          <w:szCs w:val="20"/>
        </w:rPr>
        <w:t>d</w:t>
      </w:r>
      <w:r w:rsidRPr="00A96A00">
        <w:rPr>
          <w:rFonts w:ascii="Arial" w:eastAsiaTheme="majorEastAsia" w:hAnsi="Arial" w:cs="Arial"/>
          <w:sz w:val="20"/>
          <w:szCs w:val="20"/>
        </w:rPr>
        <w:t xml:space="preserve"> services provision</w:t>
      </w:r>
      <w:r w:rsidR="00DD3DB7" w:rsidRPr="00A96A00">
        <w:rPr>
          <w:rFonts w:ascii="Arial" w:eastAsiaTheme="majorEastAsia" w:hAnsi="Arial" w:cs="Arial"/>
          <w:sz w:val="20"/>
          <w:szCs w:val="20"/>
        </w:rPr>
        <w:t xml:space="preserve">, </w:t>
      </w:r>
      <w:r w:rsidRPr="00A96A00">
        <w:rPr>
          <w:rFonts w:ascii="Arial" w:eastAsiaTheme="majorEastAsia" w:hAnsi="Arial" w:cs="Arial"/>
          <w:sz w:val="20"/>
          <w:szCs w:val="20"/>
        </w:rPr>
        <w:t>above what might actually be initially required to increase flexibility of use by other departments and future adaptability.</w:t>
      </w:r>
    </w:p>
    <w:p w14:paraId="31109546" w14:textId="76A6D657" w:rsidR="00474E9A" w:rsidRPr="00A96A00" w:rsidRDefault="00BB0231" w:rsidP="00A622EA">
      <w:pPr>
        <w:keepNext/>
        <w:keepLines/>
        <w:spacing w:before="240" w:after="240" w:line="360" w:lineRule="auto"/>
        <w:jc w:val="both"/>
        <w:rPr>
          <w:rFonts w:ascii="Arial" w:eastAsiaTheme="majorEastAsia" w:hAnsi="Arial" w:cs="Arial"/>
          <w:b/>
          <w:color w:val="2E74B5" w:themeColor="accent1" w:themeShade="BF"/>
          <w:sz w:val="24"/>
          <w:szCs w:val="24"/>
        </w:rPr>
        <w:sectPr w:rsidR="00474E9A" w:rsidRPr="00A96A00" w:rsidSect="008B71C7">
          <w:headerReference w:type="default" r:id="rId27"/>
          <w:pgSz w:w="11906" w:h="16838"/>
          <w:pgMar w:top="720" w:right="720" w:bottom="720" w:left="720" w:header="567" w:footer="567" w:gutter="0"/>
          <w:cols w:space="708"/>
          <w:docGrid w:linePitch="360"/>
        </w:sectPr>
      </w:pPr>
      <w:r w:rsidRPr="00A96A00">
        <w:rPr>
          <w:rFonts w:ascii="Arial" w:eastAsiaTheme="majorEastAsia" w:hAnsi="Arial" w:cs="Arial"/>
          <w:sz w:val="20"/>
          <w:szCs w:val="20"/>
        </w:rPr>
        <w:t xml:space="preserve">Where specialist facilities are </w:t>
      </w:r>
      <w:r w:rsidR="000071BC" w:rsidRPr="00A96A00">
        <w:rPr>
          <w:rFonts w:ascii="Arial" w:eastAsiaTheme="majorEastAsia" w:hAnsi="Arial" w:cs="Arial"/>
          <w:sz w:val="20"/>
          <w:szCs w:val="20"/>
        </w:rPr>
        <w:t>required</w:t>
      </w:r>
      <w:r w:rsidRPr="00A96A00">
        <w:rPr>
          <w:rFonts w:ascii="Arial" w:eastAsiaTheme="majorEastAsia" w:hAnsi="Arial" w:cs="Arial"/>
          <w:sz w:val="20"/>
          <w:szCs w:val="20"/>
        </w:rPr>
        <w:t>, departments will be encouraged, wh</w:t>
      </w:r>
      <w:r w:rsidR="00021694" w:rsidRPr="00A96A00">
        <w:rPr>
          <w:rFonts w:ascii="Arial" w:eastAsiaTheme="majorEastAsia" w:hAnsi="Arial" w:cs="Arial"/>
          <w:sz w:val="20"/>
          <w:szCs w:val="20"/>
        </w:rPr>
        <w:t>ere possible, to use or build</w:t>
      </w:r>
      <w:r w:rsidRPr="00A96A00">
        <w:rPr>
          <w:rFonts w:ascii="Arial" w:eastAsiaTheme="majorEastAsia" w:hAnsi="Arial" w:cs="Arial"/>
          <w:sz w:val="20"/>
          <w:szCs w:val="20"/>
        </w:rPr>
        <w:t xml:space="preserve"> on existing specialised facilities and equipment res</w:t>
      </w:r>
      <w:r w:rsidR="00C60362" w:rsidRPr="00A96A00">
        <w:rPr>
          <w:rFonts w:ascii="Arial" w:eastAsiaTheme="majorEastAsia" w:hAnsi="Arial" w:cs="Arial"/>
          <w:sz w:val="20"/>
          <w:szCs w:val="20"/>
        </w:rPr>
        <w:t>ources to increase or improve utilisation.</w:t>
      </w:r>
      <w:r w:rsidR="00A622EA" w:rsidRPr="00A96A00">
        <w:rPr>
          <w:rFonts w:ascii="Arial" w:eastAsiaTheme="majorEastAsia" w:hAnsi="Arial" w:cs="Arial"/>
          <w:sz w:val="20"/>
          <w:szCs w:val="20"/>
        </w:rPr>
        <w:t xml:space="preserve"> </w:t>
      </w:r>
    </w:p>
    <w:p w14:paraId="490A8B49" w14:textId="17B6C6B4" w:rsidR="00D10E20" w:rsidRPr="00A96A00" w:rsidRDefault="001D22D3" w:rsidP="00787014">
      <w:pPr>
        <w:keepNext/>
        <w:keepLines/>
        <w:spacing w:before="240" w:after="240" w:line="360" w:lineRule="auto"/>
        <w:outlineLvl w:val="0"/>
        <w:rPr>
          <w:rFonts w:ascii="Arial" w:eastAsiaTheme="majorEastAsia" w:hAnsi="Arial" w:cs="Arial"/>
          <w:b/>
          <w:color w:val="323E4F" w:themeColor="text2" w:themeShade="BF"/>
          <w:sz w:val="24"/>
          <w:szCs w:val="24"/>
        </w:rPr>
      </w:pPr>
      <w:bookmarkStart w:id="19" w:name="_Toc125535530"/>
      <w:r w:rsidRPr="00A96A00">
        <w:rPr>
          <w:rFonts w:ascii="Arial" w:eastAsiaTheme="majorEastAsia" w:hAnsi="Arial" w:cs="Arial"/>
          <w:b/>
          <w:color w:val="323E4F" w:themeColor="text2" w:themeShade="BF"/>
          <w:sz w:val="24"/>
          <w:szCs w:val="24"/>
        </w:rPr>
        <w:lastRenderedPageBreak/>
        <w:t xml:space="preserve">8 </w:t>
      </w:r>
      <w:r w:rsidR="00131F52" w:rsidRPr="00A96A00">
        <w:rPr>
          <w:rFonts w:ascii="Arial" w:eastAsiaTheme="majorEastAsia" w:hAnsi="Arial" w:cs="Arial"/>
          <w:b/>
          <w:color w:val="323E4F" w:themeColor="text2" w:themeShade="BF"/>
          <w:sz w:val="24"/>
          <w:szCs w:val="24"/>
        </w:rPr>
        <w:t>STUDY SPACE / SOCIAL SPACE / OTHERS</w:t>
      </w:r>
      <w:bookmarkEnd w:id="19"/>
    </w:p>
    <w:p w14:paraId="04FE7DA8" w14:textId="4CA1957C" w:rsidR="00131882" w:rsidRPr="00A96A00" w:rsidRDefault="00C60362" w:rsidP="00787014">
      <w:pPr>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Department</w:t>
      </w:r>
      <w:r w:rsidR="00021694" w:rsidRPr="00A96A00">
        <w:rPr>
          <w:rFonts w:ascii="Arial" w:eastAsiaTheme="majorEastAsia" w:hAnsi="Arial" w:cs="Arial"/>
          <w:b/>
          <w:color w:val="2E74B5" w:themeColor="accent1" w:themeShade="BF"/>
          <w:sz w:val="20"/>
          <w:szCs w:val="20"/>
        </w:rPr>
        <w:t>al</w:t>
      </w:r>
      <w:r w:rsidRPr="00A96A00">
        <w:rPr>
          <w:rFonts w:ascii="Arial" w:eastAsiaTheme="majorEastAsia" w:hAnsi="Arial" w:cs="Arial"/>
          <w:b/>
          <w:color w:val="2E74B5" w:themeColor="accent1" w:themeShade="BF"/>
          <w:sz w:val="20"/>
          <w:szCs w:val="20"/>
        </w:rPr>
        <w:t xml:space="preserve"> multi-purpose study</w:t>
      </w:r>
      <w:r w:rsidR="00474E9A" w:rsidRPr="00A96A00">
        <w:rPr>
          <w:rFonts w:ascii="Arial" w:eastAsiaTheme="majorEastAsia" w:hAnsi="Arial" w:cs="Arial"/>
          <w:b/>
          <w:color w:val="2E74B5" w:themeColor="accent1" w:themeShade="BF"/>
          <w:sz w:val="20"/>
          <w:szCs w:val="20"/>
        </w:rPr>
        <w:t xml:space="preserve"> </w:t>
      </w:r>
      <w:r w:rsidRPr="00A96A00">
        <w:rPr>
          <w:rFonts w:ascii="Arial" w:eastAsiaTheme="majorEastAsia" w:hAnsi="Arial" w:cs="Arial"/>
          <w:b/>
          <w:color w:val="2E74B5" w:themeColor="accent1" w:themeShade="BF"/>
          <w:sz w:val="20"/>
          <w:szCs w:val="20"/>
        </w:rPr>
        <w:t>/</w:t>
      </w:r>
      <w:r w:rsidR="00474E9A" w:rsidRPr="00A96A00">
        <w:rPr>
          <w:rFonts w:ascii="Arial" w:eastAsiaTheme="majorEastAsia" w:hAnsi="Arial" w:cs="Arial"/>
          <w:b/>
          <w:color w:val="2E74B5" w:themeColor="accent1" w:themeShade="BF"/>
          <w:sz w:val="20"/>
          <w:szCs w:val="20"/>
        </w:rPr>
        <w:t xml:space="preserve"> </w:t>
      </w:r>
      <w:r w:rsidRPr="00A96A00">
        <w:rPr>
          <w:rFonts w:ascii="Arial" w:eastAsiaTheme="majorEastAsia" w:hAnsi="Arial" w:cs="Arial"/>
          <w:b/>
          <w:color w:val="2E74B5" w:themeColor="accent1" w:themeShade="BF"/>
          <w:sz w:val="20"/>
          <w:szCs w:val="20"/>
        </w:rPr>
        <w:t>social space for Undergraduate students,</w:t>
      </w:r>
      <w:r w:rsidR="00021694" w:rsidRPr="00A96A00">
        <w:rPr>
          <w:rFonts w:ascii="Arial" w:eastAsiaTheme="majorEastAsia" w:hAnsi="Arial" w:cs="Arial"/>
          <w:b/>
          <w:color w:val="2E74B5" w:themeColor="accent1" w:themeShade="BF"/>
          <w:sz w:val="20"/>
          <w:szCs w:val="20"/>
        </w:rPr>
        <w:t xml:space="preserve"> Post</w:t>
      </w:r>
      <w:r w:rsidR="00131882" w:rsidRPr="00A96A00">
        <w:rPr>
          <w:rFonts w:ascii="Arial" w:eastAsiaTheme="majorEastAsia" w:hAnsi="Arial" w:cs="Arial"/>
          <w:b/>
          <w:color w:val="2E74B5" w:themeColor="accent1" w:themeShade="BF"/>
          <w:sz w:val="20"/>
          <w:szCs w:val="20"/>
        </w:rPr>
        <w:t>g</w:t>
      </w:r>
      <w:r w:rsidRPr="00A96A00">
        <w:rPr>
          <w:rFonts w:ascii="Arial" w:eastAsiaTheme="majorEastAsia" w:hAnsi="Arial" w:cs="Arial"/>
          <w:b/>
          <w:color w:val="2E74B5" w:themeColor="accent1" w:themeShade="BF"/>
          <w:sz w:val="20"/>
          <w:szCs w:val="20"/>
        </w:rPr>
        <w:t>raduate</w:t>
      </w:r>
      <w:r w:rsidR="00126A5D" w:rsidRPr="00A96A00">
        <w:rPr>
          <w:rFonts w:ascii="Arial" w:eastAsiaTheme="majorEastAsia" w:hAnsi="Arial" w:cs="Arial"/>
          <w:b/>
          <w:color w:val="2E74B5" w:themeColor="accent1" w:themeShade="BF"/>
          <w:sz w:val="20"/>
          <w:szCs w:val="20"/>
        </w:rPr>
        <w:t xml:space="preserve"> students and staff</w:t>
      </w:r>
    </w:p>
    <w:p w14:paraId="2808143A" w14:textId="3911FCBC" w:rsidR="00131882" w:rsidRPr="00A96A00" w:rsidRDefault="00131882"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20" w:name="_Toc125535531"/>
      <w:r w:rsidRPr="00A96A00">
        <w:rPr>
          <w:rFonts w:ascii="Arial" w:eastAsiaTheme="majorEastAsia" w:hAnsi="Arial" w:cs="Arial"/>
          <w:b/>
          <w:color w:val="2E74B5" w:themeColor="accent1" w:themeShade="BF"/>
          <w:sz w:val="24"/>
          <w:szCs w:val="24"/>
        </w:rPr>
        <w:t>General Areas</w:t>
      </w:r>
      <w:bookmarkEnd w:id="20"/>
    </w:p>
    <w:p w14:paraId="4A1A0C5B" w14:textId="081E41EA" w:rsidR="00A622EA" w:rsidRPr="00A96A00" w:rsidRDefault="00131882" w:rsidP="00A622EA">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 xml:space="preserve">Departments should provide </w:t>
      </w:r>
      <w:r w:rsidR="009908E0" w:rsidRPr="00A96A00">
        <w:rPr>
          <w:rFonts w:ascii="Arial" w:eastAsiaTheme="majorEastAsia" w:hAnsi="Arial" w:cs="Arial"/>
          <w:sz w:val="20"/>
          <w:szCs w:val="20"/>
        </w:rPr>
        <w:t>areas that</w:t>
      </w:r>
      <w:r w:rsidRPr="00A96A00">
        <w:rPr>
          <w:rFonts w:ascii="Arial" w:eastAsiaTheme="majorEastAsia" w:hAnsi="Arial" w:cs="Arial"/>
          <w:sz w:val="20"/>
          <w:szCs w:val="20"/>
        </w:rPr>
        <w:t xml:space="preserve"> are suitable for students to meet, work and socialise together</w:t>
      </w:r>
      <w:r w:rsidR="001D22D3" w:rsidRPr="00A96A00">
        <w:rPr>
          <w:rFonts w:ascii="Arial" w:eastAsiaTheme="majorEastAsia" w:hAnsi="Arial" w:cs="Arial"/>
          <w:sz w:val="20"/>
          <w:szCs w:val="20"/>
        </w:rPr>
        <w:t>, be this UG, PGT or PGR students.</w:t>
      </w:r>
      <w:r w:rsidR="00A11C9B" w:rsidRPr="00A96A00">
        <w:rPr>
          <w:rFonts w:ascii="Arial" w:eastAsiaTheme="majorEastAsia" w:hAnsi="Arial" w:cs="Arial"/>
          <w:sz w:val="20"/>
          <w:szCs w:val="20"/>
        </w:rPr>
        <w:t xml:space="preserve">  These</w:t>
      </w:r>
      <w:r w:rsidR="000071BC" w:rsidRPr="00A96A00">
        <w:rPr>
          <w:rFonts w:ascii="Arial" w:eastAsiaTheme="majorEastAsia" w:hAnsi="Arial" w:cs="Arial"/>
          <w:sz w:val="20"/>
          <w:szCs w:val="20"/>
        </w:rPr>
        <w:t xml:space="preserve"> </w:t>
      </w:r>
      <w:r w:rsidRPr="00A96A00">
        <w:rPr>
          <w:rFonts w:ascii="Arial" w:eastAsiaTheme="majorEastAsia" w:hAnsi="Arial" w:cs="Arial"/>
          <w:sz w:val="20"/>
          <w:szCs w:val="20"/>
        </w:rPr>
        <w:t xml:space="preserve">Departmental areas should be designed and utilised to assist </w:t>
      </w:r>
      <w:r w:rsidR="00E77C58" w:rsidRPr="00A96A00">
        <w:rPr>
          <w:rFonts w:ascii="Arial" w:eastAsiaTheme="majorEastAsia" w:hAnsi="Arial" w:cs="Arial"/>
          <w:sz w:val="20"/>
          <w:szCs w:val="20"/>
        </w:rPr>
        <w:t xml:space="preserve">with </w:t>
      </w:r>
      <w:r w:rsidRPr="00A96A00">
        <w:rPr>
          <w:rFonts w:ascii="Arial" w:eastAsiaTheme="majorEastAsia" w:hAnsi="Arial" w:cs="Arial"/>
          <w:sz w:val="20"/>
          <w:szCs w:val="20"/>
        </w:rPr>
        <w:t xml:space="preserve">the recruitment and retention of students by strengthening their </w:t>
      </w:r>
      <w:r w:rsidR="00DD3DB7" w:rsidRPr="00A96A00">
        <w:rPr>
          <w:rFonts w:ascii="Arial" w:eastAsiaTheme="majorEastAsia" w:hAnsi="Arial" w:cs="Arial"/>
          <w:sz w:val="20"/>
          <w:szCs w:val="20"/>
        </w:rPr>
        <w:t xml:space="preserve">sense of belonging </w:t>
      </w:r>
      <w:r w:rsidRPr="00A96A00">
        <w:rPr>
          <w:rFonts w:ascii="Arial" w:eastAsiaTheme="majorEastAsia" w:hAnsi="Arial" w:cs="Arial"/>
          <w:sz w:val="20"/>
          <w:szCs w:val="20"/>
        </w:rPr>
        <w:t>with</w:t>
      </w:r>
      <w:r w:rsidR="00DD3DB7" w:rsidRPr="00A96A00">
        <w:rPr>
          <w:rFonts w:ascii="Arial" w:eastAsiaTheme="majorEastAsia" w:hAnsi="Arial" w:cs="Arial"/>
          <w:sz w:val="20"/>
          <w:szCs w:val="20"/>
        </w:rPr>
        <w:t>in</w:t>
      </w:r>
      <w:r w:rsidRPr="00A96A00">
        <w:rPr>
          <w:rFonts w:ascii="Arial" w:eastAsiaTheme="majorEastAsia" w:hAnsi="Arial" w:cs="Arial"/>
          <w:sz w:val="20"/>
          <w:szCs w:val="20"/>
        </w:rPr>
        <w:t xml:space="preserve"> Departmental</w:t>
      </w:r>
      <w:r w:rsidR="00DD3DB7" w:rsidRPr="00A96A00">
        <w:rPr>
          <w:rFonts w:ascii="Arial" w:eastAsiaTheme="majorEastAsia" w:hAnsi="Arial" w:cs="Arial"/>
          <w:sz w:val="20"/>
          <w:szCs w:val="20"/>
        </w:rPr>
        <w:t xml:space="preserve"> and Faculty </w:t>
      </w:r>
      <w:r w:rsidR="00A622EA" w:rsidRPr="00A96A00">
        <w:rPr>
          <w:rFonts w:ascii="Arial" w:eastAsiaTheme="majorEastAsia" w:hAnsi="Arial" w:cs="Arial"/>
          <w:sz w:val="20"/>
          <w:szCs w:val="20"/>
        </w:rPr>
        <w:t xml:space="preserve">areas. </w:t>
      </w:r>
    </w:p>
    <w:p w14:paraId="51049458" w14:textId="40E9A7FA" w:rsidR="009E0880" w:rsidRPr="00A96A00" w:rsidRDefault="00A622EA" w:rsidP="00A622EA">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If</w:t>
      </w:r>
      <w:r w:rsidR="009E0880" w:rsidRPr="00A96A00">
        <w:rPr>
          <w:rFonts w:ascii="Arial" w:eastAsiaTheme="majorEastAsia" w:hAnsi="Arial" w:cs="Arial"/>
          <w:sz w:val="20"/>
          <w:szCs w:val="20"/>
        </w:rPr>
        <w:t xml:space="preserve"> a </w:t>
      </w:r>
      <w:r w:rsidRPr="00A96A00">
        <w:rPr>
          <w:rFonts w:ascii="Arial" w:eastAsiaTheme="majorEastAsia" w:hAnsi="Arial" w:cs="Arial"/>
          <w:sz w:val="20"/>
          <w:szCs w:val="20"/>
        </w:rPr>
        <w:t>Department / School / Directorate</w:t>
      </w:r>
      <w:r w:rsidR="009E0880" w:rsidRPr="00A96A00">
        <w:rPr>
          <w:rFonts w:ascii="Arial" w:eastAsiaTheme="majorEastAsia" w:hAnsi="Arial" w:cs="Arial"/>
          <w:sz w:val="20"/>
          <w:szCs w:val="20"/>
        </w:rPr>
        <w:t xml:space="preserve"> proposes to change space allocated for student social / study space to an alternative purpose they </w:t>
      </w:r>
      <w:r w:rsidR="001D22D3" w:rsidRPr="00A96A00">
        <w:rPr>
          <w:rFonts w:ascii="Arial" w:eastAsiaTheme="majorEastAsia" w:hAnsi="Arial" w:cs="Arial"/>
          <w:sz w:val="20"/>
          <w:szCs w:val="20"/>
        </w:rPr>
        <w:t xml:space="preserve">must </w:t>
      </w:r>
      <w:r w:rsidR="00C10358" w:rsidRPr="00A96A00">
        <w:rPr>
          <w:rFonts w:ascii="Arial" w:eastAsiaTheme="majorEastAsia" w:hAnsi="Arial" w:cs="Arial"/>
          <w:sz w:val="20"/>
          <w:szCs w:val="20"/>
        </w:rPr>
        <w:t xml:space="preserve">endeavour </w:t>
      </w:r>
      <w:r w:rsidRPr="00A96A00">
        <w:rPr>
          <w:rFonts w:ascii="Arial" w:eastAsiaTheme="majorEastAsia" w:hAnsi="Arial" w:cs="Arial"/>
          <w:sz w:val="20"/>
          <w:szCs w:val="20"/>
        </w:rPr>
        <w:t>to replicate</w:t>
      </w:r>
      <w:r w:rsidR="009E0880" w:rsidRPr="00A96A00">
        <w:rPr>
          <w:rFonts w:ascii="Arial" w:eastAsiaTheme="majorEastAsia" w:hAnsi="Arial" w:cs="Arial"/>
          <w:sz w:val="20"/>
          <w:szCs w:val="20"/>
        </w:rPr>
        <w:t xml:space="preserve"> the provision elsewhere within the existing department space provision to an equal or higher standard</w:t>
      </w:r>
      <w:r w:rsidR="00E77C58" w:rsidRPr="00A96A00">
        <w:rPr>
          <w:rFonts w:ascii="Arial" w:eastAsiaTheme="majorEastAsia" w:hAnsi="Arial" w:cs="Arial"/>
          <w:sz w:val="20"/>
          <w:szCs w:val="20"/>
        </w:rPr>
        <w:t xml:space="preserve">. </w:t>
      </w:r>
      <w:r w:rsidR="009E0880" w:rsidRPr="00A96A00">
        <w:rPr>
          <w:rFonts w:ascii="Arial" w:eastAsiaTheme="majorEastAsia" w:hAnsi="Arial" w:cs="Arial"/>
          <w:sz w:val="20"/>
          <w:szCs w:val="20"/>
        </w:rPr>
        <w:t xml:space="preserve"> </w:t>
      </w:r>
    </w:p>
    <w:p w14:paraId="5380D7F4" w14:textId="145E1264" w:rsidR="00131882" w:rsidRPr="00A96A00" w:rsidRDefault="00131882"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21" w:name="_Toc125535532"/>
      <w:r w:rsidRPr="00A96A00">
        <w:rPr>
          <w:rFonts w:ascii="Arial" w:eastAsiaTheme="majorEastAsia" w:hAnsi="Arial" w:cs="Arial"/>
          <w:b/>
          <w:color w:val="2E74B5" w:themeColor="accent1" w:themeShade="BF"/>
          <w:sz w:val="24"/>
          <w:szCs w:val="24"/>
        </w:rPr>
        <w:t>Multi-Faith Rooms</w:t>
      </w:r>
      <w:bookmarkEnd w:id="21"/>
    </w:p>
    <w:p w14:paraId="691D1814" w14:textId="35927C62" w:rsidR="00131882" w:rsidRPr="00A96A00" w:rsidRDefault="00131882"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The University will endeavour to provide Multi-Faith prayer rooms across the campus.  Where possible these rooms will:</w:t>
      </w:r>
    </w:p>
    <w:p w14:paraId="1C31A723" w14:textId="7B3D6196" w:rsidR="00131882" w:rsidRPr="00A96A00" w:rsidRDefault="00131882"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Be between 9 and 16m2 in area</w:t>
      </w:r>
      <w:r w:rsidR="009A6CE1" w:rsidRPr="00A96A00">
        <w:rPr>
          <w:rFonts w:ascii="Arial" w:eastAsiaTheme="majorEastAsia" w:hAnsi="Arial" w:cs="Arial"/>
          <w:sz w:val="20"/>
          <w:szCs w:val="20"/>
        </w:rPr>
        <w:t>.</w:t>
      </w:r>
    </w:p>
    <w:p w14:paraId="37E5A476" w14:textId="66CC6BEF" w:rsidR="00131882" w:rsidRPr="00A96A00" w:rsidRDefault="00131882"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Have a storage area accessed from within the r</w:t>
      </w:r>
      <w:r w:rsidR="002603B2" w:rsidRPr="00A96A00">
        <w:rPr>
          <w:rFonts w:ascii="Arial" w:eastAsiaTheme="majorEastAsia" w:hAnsi="Arial" w:cs="Arial"/>
          <w:sz w:val="20"/>
          <w:szCs w:val="20"/>
        </w:rPr>
        <w:t xml:space="preserve">oom </w:t>
      </w:r>
      <w:r w:rsidR="00E77C58" w:rsidRPr="00A96A00">
        <w:rPr>
          <w:rFonts w:ascii="Arial" w:eastAsiaTheme="majorEastAsia" w:hAnsi="Arial" w:cs="Arial"/>
          <w:sz w:val="20"/>
          <w:szCs w:val="20"/>
        </w:rPr>
        <w:t xml:space="preserve">for furniture storage. </w:t>
      </w:r>
    </w:p>
    <w:p w14:paraId="436744BE" w14:textId="27BB6438" w:rsidR="009E0880" w:rsidRPr="00A96A00" w:rsidRDefault="009E0880"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While rooms of this nature are provided initially for use by Faith Groups</w:t>
      </w:r>
      <w:r w:rsidR="000071BC" w:rsidRPr="00A96A00">
        <w:rPr>
          <w:rFonts w:ascii="Arial" w:eastAsiaTheme="majorEastAsia" w:hAnsi="Arial" w:cs="Arial"/>
          <w:sz w:val="20"/>
          <w:szCs w:val="20"/>
        </w:rPr>
        <w:t>, t</w:t>
      </w:r>
      <w:r w:rsidRPr="00A96A00">
        <w:rPr>
          <w:rFonts w:ascii="Arial" w:eastAsiaTheme="majorEastAsia" w:hAnsi="Arial" w:cs="Arial"/>
          <w:sz w:val="20"/>
          <w:szCs w:val="20"/>
        </w:rPr>
        <w:t xml:space="preserve">he University has a duty of care to staff and students with various </w:t>
      </w:r>
      <w:r w:rsidR="00EB7ABD" w:rsidRPr="00A96A00">
        <w:rPr>
          <w:rFonts w:ascii="Arial" w:eastAsiaTheme="majorEastAsia" w:hAnsi="Arial" w:cs="Arial"/>
          <w:sz w:val="20"/>
          <w:szCs w:val="20"/>
        </w:rPr>
        <w:t xml:space="preserve">other </w:t>
      </w:r>
      <w:r w:rsidRPr="00A96A00">
        <w:rPr>
          <w:rFonts w:ascii="Arial" w:eastAsiaTheme="majorEastAsia" w:hAnsi="Arial" w:cs="Arial"/>
          <w:sz w:val="20"/>
          <w:szCs w:val="20"/>
        </w:rPr>
        <w:t xml:space="preserve">requirements. These rooms </w:t>
      </w:r>
      <w:r w:rsidR="00EB7ABD" w:rsidRPr="00A96A00">
        <w:rPr>
          <w:rFonts w:ascii="Arial" w:eastAsiaTheme="majorEastAsia" w:hAnsi="Arial" w:cs="Arial"/>
          <w:sz w:val="20"/>
          <w:szCs w:val="20"/>
        </w:rPr>
        <w:t>are</w:t>
      </w:r>
      <w:r w:rsidRPr="00A96A00">
        <w:rPr>
          <w:rFonts w:ascii="Arial" w:eastAsiaTheme="majorEastAsia" w:hAnsi="Arial" w:cs="Arial"/>
          <w:sz w:val="20"/>
          <w:szCs w:val="20"/>
        </w:rPr>
        <w:t xml:space="preserve"> also therefore available for use by staff and students who need a quiet space to take a break from work </w:t>
      </w:r>
      <w:r w:rsidR="00EB7ABD" w:rsidRPr="00A96A00">
        <w:rPr>
          <w:rFonts w:ascii="Arial" w:eastAsiaTheme="majorEastAsia" w:hAnsi="Arial" w:cs="Arial"/>
          <w:sz w:val="20"/>
          <w:szCs w:val="20"/>
        </w:rPr>
        <w:t xml:space="preserve">or study </w:t>
      </w:r>
      <w:r w:rsidRPr="00A96A00">
        <w:rPr>
          <w:rFonts w:ascii="Arial" w:eastAsiaTheme="majorEastAsia" w:hAnsi="Arial" w:cs="Arial"/>
          <w:sz w:val="20"/>
          <w:szCs w:val="20"/>
        </w:rPr>
        <w:t>and for mothers with babies.</w:t>
      </w:r>
    </w:p>
    <w:p w14:paraId="4FF8A539" w14:textId="48559A9A" w:rsidR="009A6CE1" w:rsidRPr="00A96A00" w:rsidRDefault="00131882"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Where possible the room will be located adjacent to facilities for personal hygiene requirements.</w:t>
      </w:r>
    </w:p>
    <w:p w14:paraId="178A195C" w14:textId="3D15ED44" w:rsidR="009A6CE1" w:rsidRPr="00A96A00" w:rsidRDefault="002603B2"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22" w:name="_Toc125535533"/>
      <w:r w:rsidRPr="00A96A00">
        <w:rPr>
          <w:rFonts w:ascii="Arial" w:eastAsiaTheme="majorEastAsia" w:hAnsi="Arial" w:cs="Arial"/>
          <w:b/>
          <w:color w:val="2E74B5" w:themeColor="accent1" w:themeShade="BF"/>
          <w:sz w:val="24"/>
          <w:szCs w:val="24"/>
        </w:rPr>
        <w:t>Support Space</w:t>
      </w:r>
      <w:bookmarkEnd w:id="22"/>
    </w:p>
    <w:p w14:paraId="7A6C26F6" w14:textId="29DFDB01" w:rsidR="009A6CE1" w:rsidRPr="00A96A00" w:rsidRDefault="009A6CE1" w:rsidP="00787014">
      <w:pPr>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sz w:val="20"/>
          <w:szCs w:val="20"/>
        </w:rPr>
        <w:t>The provision of separate rooms to house departmental kitchens/break out space and photocopiers</w:t>
      </w:r>
      <w:r w:rsidR="00C61B9F" w:rsidRPr="00A96A00">
        <w:rPr>
          <w:rFonts w:ascii="Arial" w:eastAsiaTheme="majorEastAsia" w:hAnsi="Arial" w:cs="Arial"/>
          <w:sz w:val="20"/>
          <w:szCs w:val="20"/>
        </w:rPr>
        <w:t xml:space="preserve"> </w:t>
      </w:r>
      <w:r w:rsidRPr="00A96A00">
        <w:rPr>
          <w:rFonts w:ascii="Arial" w:eastAsiaTheme="majorEastAsia" w:hAnsi="Arial" w:cs="Arial"/>
          <w:sz w:val="20"/>
          <w:szCs w:val="20"/>
        </w:rPr>
        <w:t>etc, will be facilitated where possible.</w:t>
      </w:r>
    </w:p>
    <w:p w14:paraId="221FB78F" w14:textId="1718F48B" w:rsidR="009A6CE1" w:rsidRPr="00A96A00" w:rsidRDefault="009A6CE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Staff social spaces should be provided within Faculty or Departmental space.</w:t>
      </w:r>
    </w:p>
    <w:p w14:paraId="35D1BD18" w14:textId="6FF124BD" w:rsidR="00EB7ABD" w:rsidRPr="00A96A00" w:rsidRDefault="009A6CE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Every department should have access to a kitchen area and informal relaxation space which may be shared between departments or the users of single buildings depending on their size and design</w:t>
      </w:r>
      <w:r w:rsidR="00E77C58" w:rsidRPr="00A96A00">
        <w:rPr>
          <w:rFonts w:ascii="Arial" w:eastAsiaTheme="majorEastAsia" w:hAnsi="Arial" w:cs="Arial"/>
          <w:sz w:val="20"/>
          <w:szCs w:val="20"/>
        </w:rPr>
        <w:t xml:space="preserve">. </w:t>
      </w:r>
    </w:p>
    <w:p w14:paraId="6C89C51F" w14:textId="1E6D346E" w:rsidR="006B778D" w:rsidRPr="00A96A00" w:rsidRDefault="009A6CE1" w:rsidP="00787014">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sectPr w:rsidR="006B778D" w:rsidRPr="00A96A00" w:rsidSect="008B71C7">
          <w:headerReference w:type="default" r:id="rId28"/>
          <w:pgSz w:w="11906" w:h="16838"/>
          <w:pgMar w:top="720" w:right="720" w:bottom="720" w:left="720" w:header="567" w:footer="567" w:gutter="0"/>
          <w:cols w:space="708"/>
          <w:docGrid w:linePitch="360"/>
        </w:sectPr>
      </w:pPr>
      <w:r w:rsidRPr="00A96A00">
        <w:rPr>
          <w:rFonts w:ascii="Arial" w:eastAsiaTheme="majorEastAsia" w:hAnsi="Arial" w:cs="Arial"/>
          <w:sz w:val="20"/>
          <w:szCs w:val="20"/>
        </w:rPr>
        <w:t>Accommodation for printers/photocopiers and fax machines should be prioritised in areas which are adjacent to office area</w:t>
      </w:r>
      <w:r w:rsidR="00EB7ABD" w:rsidRPr="00A96A00">
        <w:rPr>
          <w:rFonts w:ascii="Arial" w:eastAsiaTheme="majorEastAsia" w:hAnsi="Arial" w:cs="Arial"/>
          <w:sz w:val="20"/>
          <w:szCs w:val="20"/>
        </w:rPr>
        <w:t>s, (ideally in rooms that could not otherwise be used as offices.)</w:t>
      </w:r>
    </w:p>
    <w:p w14:paraId="759A27E4" w14:textId="3635FB74" w:rsidR="007A2DFF" w:rsidRPr="00A96A00" w:rsidRDefault="002603B2" w:rsidP="00787014">
      <w:pPr>
        <w:keepNext/>
        <w:keepLines/>
        <w:spacing w:before="240" w:after="240" w:line="360" w:lineRule="auto"/>
        <w:outlineLvl w:val="1"/>
        <w:rPr>
          <w:rFonts w:ascii="Arial" w:eastAsiaTheme="majorEastAsia" w:hAnsi="Arial" w:cs="Arial"/>
          <w:b/>
          <w:color w:val="2E74B5" w:themeColor="accent1" w:themeShade="BF"/>
          <w:sz w:val="20"/>
          <w:szCs w:val="20"/>
        </w:rPr>
      </w:pPr>
      <w:bookmarkStart w:id="23" w:name="_Toc125535534"/>
      <w:r w:rsidRPr="00A96A00">
        <w:rPr>
          <w:rFonts w:ascii="Arial" w:eastAsiaTheme="majorEastAsia" w:hAnsi="Arial" w:cs="Arial"/>
          <w:b/>
          <w:color w:val="2E74B5" w:themeColor="accent1" w:themeShade="BF"/>
          <w:sz w:val="24"/>
          <w:szCs w:val="24"/>
        </w:rPr>
        <w:lastRenderedPageBreak/>
        <w:t>Storage Space</w:t>
      </w:r>
      <w:bookmarkEnd w:id="23"/>
    </w:p>
    <w:p w14:paraId="3A68F704" w14:textId="35B72A72" w:rsidR="007A2DFF" w:rsidRPr="00A96A00" w:rsidRDefault="007A2DFF"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Document storage within office and administrative areas should be managed</w:t>
      </w:r>
      <w:r w:rsidR="00E77C58" w:rsidRPr="00A96A00">
        <w:rPr>
          <w:rFonts w:ascii="Arial" w:eastAsiaTheme="majorEastAsia" w:hAnsi="Arial" w:cs="Arial"/>
          <w:sz w:val="20"/>
          <w:szCs w:val="20"/>
        </w:rPr>
        <w:t xml:space="preserve"> by Departments</w:t>
      </w:r>
      <w:r w:rsidRPr="00A96A00">
        <w:rPr>
          <w:rFonts w:ascii="Arial" w:eastAsiaTheme="majorEastAsia" w:hAnsi="Arial" w:cs="Arial"/>
          <w:sz w:val="20"/>
          <w:szCs w:val="20"/>
        </w:rPr>
        <w:t>.</w:t>
      </w:r>
    </w:p>
    <w:p w14:paraId="0EF4C5E6" w14:textId="366CA8F5" w:rsidR="007A2DFF" w:rsidRPr="00A96A00" w:rsidRDefault="007A2DFF"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Commonly accessed documents, books and periodicals should be stored in central departmental areas.</w:t>
      </w:r>
    </w:p>
    <w:p w14:paraId="6C62D75B" w14:textId="6046807C" w:rsidR="00D8088D" w:rsidRPr="00A96A00" w:rsidRDefault="007A2DFF"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Documents which do not require regular access but which require to be kept by departments should be stored in the Records Office</w:t>
      </w:r>
      <w:r w:rsidR="002603B2" w:rsidRPr="00A96A00">
        <w:rPr>
          <w:rFonts w:ascii="Arial" w:eastAsiaTheme="majorEastAsia" w:hAnsi="Arial" w:cs="Arial"/>
          <w:sz w:val="20"/>
          <w:szCs w:val="20"/>
        </w:rPr>
        <w:t>.  Additionally,</w:t>
      </w:r>
      <w:r w:rsidR="00D8088D" w:rsidRPr="00A96A00">
        <w:rPr>
          <w:rFonts w:ascii="Arial" w:eastAsiaTheme="majorEastAsia" w:hAnsi="Arial" w:cs="Arial"/>
          <w:sz w:val="20"/>
          <w:szCs w:val="20"/>
        </w:rPr>
        <w:t xml:space="preserve"> documents </w:t>
      </w:r>
      <w:r w:rsidR="00E77C58" w:rsidRPr="00A96A00">
        <w:rPr>
          <w:rFonts w:ascii="Arial" w:eastAsiaTheme="majorEastAsia" w:hAnsi="Arial" w:cs="Arial"/>
          <w:sz w:val="20"/>
          <w:szCs w:val="20"/>
        </w:rPr>
        <w:t xml:space="preserve">which </w:t>
      </w:r>
      <w:r w:rsidR="00D8088D" w:rsidRPr="00A96A00">
        <w:rPr>
          <w:rFonts w:ascii="Arial" w:eastAsiaTheme="majorEastAsia" w:hAnsi="Arial" w:cs="Arial"/>
          <w:sz w:val="20"/>
          <w:szCs w:val="20"/>
        </w:rPr>
        <w:t xml:space="preserve">require to be kept for a specified period of time before being destroyed should </w:t>
      </w:r>
      <w:r w:rsidR="00825948" w:rsidRPr="00A96A00">
        <w:rPr>
          <w:rFonts w:ascii="Arial" w:eastAsiaTheme="majorEastAsia" w:hAnsi="Arial" w:cs="Arial"/>
          <w:sz w:val="20"/>
          <w:szCs w:val="20"/>
        </w:rPr>
        <w:t>be stored in the Records Office</w:t>
      </w:r>
      <w:r w:rsidR="00D8088D" w:rsidRPr="00A96A00">
        <w:rPr>
          <w:rFonts w:ascii="Arial" w:eastAsiaTheme="majorEastAsia" w:hAnsi="Arial" w:cs="Arial"/>
          <w:sz w:val="20"/>
          <w:szCs w:val="20"/>
        </w:rPr>
        <w:t xml:space="preserve"> storage facilities on campus.</w:t>
      </w:r>
    </w:p>
    <w:p w14:paraId="63883F4B" w14:textId="77777777" w:rsidR="00EB7ABD" w:rsidRPr="00A96A00" w:rsidRDefault="00EB7ABD" w:rsidP="00787014">
      <w:pPr>
        <w:keepNext/>
        <w:keepLines/>
        <w:spacing w:before="240" w:after="240" w:line="360" w:lineRule="auto"/>
        <w:jc w:val="both"/>
        <w:rPr>
          <w:rFonts w:ascii="Arial" w:eastAsiaTheme="majorEastAsia" w:hAnsi="Arial" w:cs="Arial"/>
          <w:color w:val="FF0000"/>
          <w:sz w:val="20"/>
          <w:szCs w:val="20"/>
        </w:rPr>
      </w:pPr>
      <w:r w:rsidRPr="00A96A00">
        <w:rPr>
          <w:rFonts w:ascii="Arial" w:eastAsiaTheme="majorEastAsia" w:hAnsi="Arial" w:cs="Arial"/>
          <w:sz w:val="20"/>
          <w:szCs w:val="20"/>
        </w:rPr>
        <w:t>Materials which would be considered as part of a library for the benefit of staff and / or students should be kept in the University library i.e. Departments should not maintain their own libraries</w:t>
      </w:r>
      <w:r w:rsidRPr="00A96A00">
        <w:rPr>
          <w:rFonts w:ascii="Arial" w:eastAsiaTheme="majorEastAsia" w:hAnsi="Arial" w:cs="Arial"/>
          <w:color w:val="FF0000"/>
          <w:sz w:val="20"/>
          <w:szCs w:val="20"/>
        </w:rPr>
        <w:t>.</w:t>
      </w:r>
    </w:p>
    <w:p w14:paraId="7CF1162E" w14:textId="77777777" w:rsidR="00EB7ABD" w:rsidRPr="00A96A00" w:rsidRDefault="00EB7ABD" w:rsidP="00374915">
      <w:pPr>
        <w:keepNext/>
        <w:keepLines/>
        <w:spacing w:before="240" w:after="240" w:line="360" w:lineRule="auto"/>
        <w:jc w:val="both"/>
        <w:rPr>
          <w:rFonts w:ascii="Arial" w:eastAsiaTheme="majorEastAsia" w:hAnsi="Arial" w:cs="Arial"/>
          <w:color w:val="2E74B5" w:themeColor="accent1" w:themeShade="BF"/>
          <w:sz w:val="20"/>
          <w:szCs w:val="20"/>
        </w:rPr>
        <w:sectPr w:rsidR="00EB7ABD" w:rsidRPr="00A96A00" w:rsidSect="008B71C7">
          <w:headerReference w:type="default" r:id="rId29"/>
          <w:pgSz w:w="11906" w:h="16838"/>
          <w:pgMar w:top="720" w:right="720" w:bottom="720" w:left="720" w:header="567" w:footer="567" w:gutter="0"/>
          <w:cols w:space="708"/>
          <w:docGrid w:linePitch="360"/>
        </w:sectPr>
      </w:pPr>
    </w:p>
    <w:p w14:paraId="39176795" w14:textId="362B3035" w:rsidR="00131F52" w:rsidRPr="00A96A00" w:rsidRDefault="001D22D3" w:rsidP="00787014">
      <w:pPr>
        <w:keepNext/>
        <w:keepLines/>
        <w:spacing w:before="240" w:after="240" w:line="360" w:lineRule="auto"/>
        <w:outlineLvl w:val="0"/>
        <w:rPr>
          <w:rFonts w:ascii="Arial" w:eastAsiaTheme="majorEastAsia" w:hAnsi="Arial" w:cs="Arial"/>
          <w:b/>
          <w:color w:val="323E4F" w:themeColor="text2" w:themeShade="BF"/>
          <w:sz w:val="24"/>
          <w:szCs w:val="24"/>
        </w:rPr>
      </w:pPr>
      <w:bookmarkStart w:id="24" w:name="_Toc125535535"/>
      <w:r w:rsidRPr="00A96A00">
        <w:rPr>
          <w:rFonts w:ascii="Arial" w:eastAsiaTheme="majorEastAsia" w:hAnsi="Arial" w:cs="Arial"/>
          <w:b/>
          <w:color w:val="323E4F" w:themeColor="text2" w:themeShade="BF"/>
          <w:sz w:val="24"/>
          <w:szCs w:val="24"/>
        </w:rPr>
        <w:lastRenderedPageBreak/>
        <w:t xml:space="preserve">9 </w:t>
      </w:r>
      <w:r w:rsidR="00131F52" w:rsidRPr="00A96A00">
        <w:rPr>
          <w:rFonts w:ascii="Arial" w:eastAsiaTheme="majorEastAsia" w:hAnsi="Arial" w:cs="Arial"/>
          <w:b/>
          <w:color w:val="323E4F" w:themeColor="text2" w:themeShade="BF"/>
          <w:sz w:val="24"/>
          <w:szCs w:val="24"/>
        </w:rPr>
        <w:t>SPACE NORMS</w:t>
      </w:r>
      <w:bookmarkEnd w:id="24"/>
    </w:p>
    <w:p w14:paraId="148106F7" w14:textId="34DA5619" w:rsidR="003B4719" w:rsidRPr="00A96A00" w:rsidRDefault="003B4719" w:rsidP="00787014">
      <w:pPr>
        <w:keepNext/>
        <w:keepLines/>
        <w:spacing w:before="240" w:after="240" w:line="360" w:lineRule="auto"/>
        <w:jc w:val="both"/>
        <w:rPr>
          <w:rFonts w:ascii="Arial" w:eastAsiaTheme="majorEastAsia" w:hAnsi="Arial" w:cs="Arial"/>
          <w:sz w:val="20"/>
          <w:szCs w:val="20"/>
        </w:rPr>
      </w:pPr>
      <w:r w:rsidRPr="00A96A00">
        <w:rPr>
          <w:rFonts w:ascii="Arial" w:eastAsiaTheme="majorEastAsia" w:hAnsi="Arial" w:cs="Arial"/>
          <w:sz w:val="20"/>
          <w:szCs w:val="20"/>
        </w:rPr>
        <w:t>When new developments or reconfiguration projects are proposed the following guidelines are proposed to assist with the calculation of the area requirement for different activities.  Estates Services will work with departments to identify space needs for particular projects.</w:t>
      </w:r>
    </w:p>
    <w:p w14:paraId="32015451" w14:textId="7193C9B9" w:rsidR="003B4719" w:rsidRPr="00A96A00" w:rsidRDefault="003B4719"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The following figures are </w:t>
      </w:r>
      <w:r w:rsidR="005D3500" w:rsidRPr="00A96A00">
        <w:rPr>
          <w:rFonts w:ascii="Arial" w:eastAsiaTheme="majorEastAsia" w:hAnsi="Arial" w:cs="Arial"/>
          <w:sz w:val="20"/>
          <w:szCs w:val="20"/>
        </w:rPr>
        <w:t xml:space="preserve">derived from current practice and/or sector comparisons and are </w:t>
      </w:r>
      <w:r w:rsidRPr="00A96A00">
        <w:rPr>
          <w:rFonts w:ascii="Arial" w:eastAsiaTheme="majorEastAsia" w:hAnsi="Arial" w:cs="Arial"/>
          <w:sz w:val="20"/>
          <w:szCs w:val="20"/>
        </w:rPr>
        <w:t>for guidance only:</w:t>
      </w:r>
    </w:p>
    <w:p w14:paraId="780C66D0" w14:textId="53F2AF6E" w:rsidR="003B4719" w:rsidRPr="00A96A00" w:rsidRDefault="003B4719" w:rsidP="00787014">
      <w:pPr>
        <w:keepNext/>
        <w:keepLines/>
        <w:spacing w:before="240" w:after="240" w:line="360" w:lineRule="auto"/>
        <w:outlineLvl w:val="1"/>
        <w:rPr>
          <w:rFonts w:ascii="Arial" w:eastAsiaTheme="majorEastAsia" w:hAnsi="Arial" w:cs="Arial"/>
          <w:b/>
          <w:color w:val="2E74B5" w:themeColor="accent1" w:themeShade="BF"/>
          <w:sz w:val="24"/>
          <w:szCs w:val="24"/>
        </w:rPr>
      </w:pPr>
      <w:bookmarkStart w:id="25" w:name="_Toc125535536"/>
      <w:r w:rsidRPr="00A96A00">
        <w:rPr>
          <w:rFonts w:ascii="Arial" w:eastAsiaTheme="majorEastAsia" w:hAnsi="Arial" w:cs="Arial"/>
          <w:b/>
          <w:color w:val="2E74B5" w:themeColor="accent1" w:themeShade="BF"/>
          <w:sz w:val="24"/>
          <w:szCs w:val="24"/>
        </w:rPr>
        <w:t>Teaching Rooms</w:t>
      </w:r>
      <w:bookmarkEnd w:id="25"/>
    </w:p>
    <w:p w14:paraId="0ED12D08" w14:textId="77777777" w:rsidR="003B4719" w:rsidRPr="00A96A00" w:rsidRDefault="003B4719" w:rsidP="00787014">
      <w:pPr>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Fixed Seat</w:t>
      </w:r>
      <w:r w:rsidRPr="00A96A00">
        <w:rPr>
          <w:rFonts w:ascii="Arial" w:eastAsiaTheme="majorEastAsia" w:hAnsi="Arial" w:cs="Arial"/>
          <w:b/>
          <w:color w:val="2E74B5" w:themeColor="accent1" w:themeShade="BF"/>
          <w:sz w:val="20"/>
          <w:szCs w:val="20"/>
        </w:rPr>
        <w:tab/>
      </w:r>
      <w:r w:rsidR="001B7961" w:rsidRPr="00A96A00">
        <w:rPr>
          <w:rFonts w:ascii="Arial" w:eastAsiaTheme="majorEastAsia" w:hAnsi="Arial" w:cs="Arial"/>
          <w:b/>
          <w:color w:val="2E74B5" w:themeColor="accent1" w:themeShade="BF"/>
          <w:sz w:val="20"/>
          <w:szCs w:val="20"/>
        </w:rPr>
        <w:tab/>
      </w:r>
      <w:r w:rsidRPr="00A96A00">
        <w:rPr>
          <w:rFonts w:ascii="Arial" w:eastAsiaTheme="majorEastAsia" w:hAnsi="Arial" w:cs="Arial"/>
          <w:b/>
          <w:color w:val="2E74B5" w:themeColor="accent1" w:themeShade="BF"/>
          <w:sz w:val="20"/>
          <w:szCs w:val="20"/>
        </w:rPr>
        <w:t>1.0m2 per person</w:t>
      </w:r>
    </w:p>
    <w:p w14:paraId="223D2A39" w14:textId="73FB9B68" w:rsidR="0063646E" w:rsidRPr="00A96A00" w:rsidRDefault="003B4719"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Based on a large capacity teaching room with seats</w:t>
      </w:r>
      <w:r w:rsidR="0063646E" w:rsidRPr="00A96A00">
        <w:rPr>
          <w:rFonts w:ascii="Arial" w:eastAsiaTheme="majorEastAsia" w:hAnsi="Arial" w:cs="Arial"/>
          <w:sz w:val="20"/>
          <w:szCs w:val="20"/>
        </w:rPr>
        <w:t xml:space="preserve"> either permanently fixed in on</w:t>
      </w:r>
      <w:r w:rsidRPr="00A96A00">
        <w:rPr>
          <w:rFonts w:ascii="Arial" w:eastAsiaTheme="majorEastAsia" w:hAnsi="Arial" w:cs="Arial"/>
          <w:sz w:val="20"/>
          <w:szCs w:val="20"/>
        </w:rPr>
        <w:t>e</w:t>
      </w:r>
      <w:r w:rsidR="0063646E" w:rsidRPr="00A96A00">
        <w:rPr>
          <w:rFonts w:ascii="Arial" w:eastAsiaTheme="majorEastAsia" w:hAnsi="Arial" w:cs="Arial"/>
          <w:sz w:val="20"/>
          <w:szCs w:val="20"/>
        </w:rPr>
        <w:t xml:space="preserve"> </w:t>
      </w:r>
      <w:r w:rsidRPr="00A96A00">
        <w:rPr>
          <w:rFonts w:ascii="Arial" w:eastAsiaTheme="majorEastAsia" w:hAnsi="Arial" w:cs="Arial"/>
          <w:sz w:val="20"/>
          <w:szCs w:val="20"/>
        </w:rPr>
        <w:t>location or a retractable arrangement of seats which are moved into a fixed position for</w:t>
      </w:r>
      <w:r w:rsidR="0063646E" w:rsidRPr="00A96A00">
        <w:rPr>
          <w:rFonts w:ascii="Arial" w:eastAsiaTheme="majorEastAsia" w:hAnsi="Arial" w:cs="Arial"/>
          <w:sz w:val="20"/>
          <w:szCs w:val="20"/>
        </w:rPr>
        <w:t xml:space="preserve"> the purpose of teaching.  In ei</w:t>
      </w:r>
      <w:r w:rsidRPr="00A96A00">
        <w:rPr>
          <w:rFonts w:ascii="Arial" w:eastAsiaTheme="majorEastAsia" w:hAnsi="Arial" w:cs="Arial"/>
          <w:sz w:val="20"/>
          <w:szCs w:val="20"/>
        </w:rPr>
        <w:t>t</w:t>
      </w:r>
      <w:r w:rsidR="0063646E" w:rsidRPr="00A96A00">
        <w:rPr>
          <w:rFonts w:ascii="Arial" w:eastAsiaTheme="majorEastAsia" w:hAnsi="Arial" w:cs="Arial"/>
          <w:sz w:val="20"/>
          <w:szCs w:val="20"/>
        </w:rPr>
        <w:t>her</w:t>
      </w:r>
      <w:r w:rsidRPr="00A96A00">
        <w:rPr>
          <w:rFonts w:ascii="Arial" w:eastAsiaTheme="majorEastAsia" w:hAnsi="Arial" w:cs="Arial"/>
          <w:sz w:val="20"/>
          <w:szCs w:val="20"/>
        </w:rPr>
        <w:t xml:space="preserve"> </w:t>
      </w:r>
      <w:r w:rsidR="00C61B9F" w:rsidRPr="00A96A00">
        <w:rPr>
          <w:rFonts w:ascii="Arial" w:eastAsiaTheme="majorEastAsia" w:hAnsi="Arial" w:cs="Arial"/>
          <w:sz w:val="20"/>
          <w:szCs w:val="20"/>
        </w:rPr>
        <w:t>situation,</w:t>
      </w:r>
      <w:r w:rsidRPr="00A96A00">
        <w:rPr>
          <w:rFonts w:ascii="Arial" w:eastAsiaTheme="majorEastAsia" w:hAnsi="Arial" w:cs="Arial"/>
          <w:sz w:val="20"/>
          <w:szCs w:val="20"/>
        </w:rPr>
        <w:t xml:space="preserve"> each seat must be provided with</w:t>
      </w:r>
      <w:r w:rsidR="0063646E" w:rsidRPr="00A96A00">
        <w:rPr>
          <w:rFonts w:ascii="Arial" w:eastAsiaTheme="majorEastAsia" w:hAnsi="Arial" w:cs="Arial"/>
          <w:sz w:val="20"/>
          <w:szCs w:val="20"/>
        </w:rPr>
        <w:t xml:space="preserve"> a suitable fixed writing surface for students to take notes during the teaching activity.</w:t>
      </w:r>
    </w:p>
    <w:p w14:paraId="1F89A3DA" w14:textId="77777777" w:rsidR="0063646E" w:rsidRPr="00A96A00" w:rsidRDefault="0063646E" w:rsidP="00787014">
      <w:pPr>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Classroom</w:t>
      </w:r>
      <w:r w:rsidRPr="00A96A00">
        <w:rPr>
          <w:rFonts w:ascii="Arial" w:eastAsiaTheme="majorEastAsia" w:hAnsi="Arial" w:cs="Arial"/>
          <w:b/>
          <w:color w:val="2E74B5" w:themeColor="accent1" w:themeShade="BF"/>
          <w:sz w:val="20"/>
          <w:szCs w:val="20"/>
        </w:rPr>
        <w:tab/>
      </w:r>
      <w:r w:rsidR="001B7961" w:rsidRPr="00A96A00">
        <w:rPr>
          <w:rFonts w:ascii="Arial" w:eastAsiaTheme="majorEastAsia" w:hAnsi="Arial" w:cs="Arial"/>
          <w:b/>
          <w:color w:val="2E74B5" w:themeColor="accent1" w:themeShade="BF"/>
          <w:sz w:val="20"/>
          <w:szCs w:val="20"/>
        </w:rPr>
        <w:tab/>
      </w:r>
      <w:r w:rsidRPr="00A96A00">
        <w:rPr>
          <w:rFonts w:ascii="Arial" w:eastAsiaTheme="majorEastAsia" w:hAnsi="Arial" w:cs="Arial"/>
          <w:b/>
          <w:color w:val="2E74B5" w:themeColor="accent1" w:themeShade="BF"/>
          <w:sz w:val="20"/>
          <w:szCs w:val="20"/>
        </w:rPr>
        <w:t>1.5m2 per person</w:t>
      </w:r>
    </w:p>
    <w:p w14:paraId="356AC8BC" w14:textId="47A23FC7" w:rsidR="0063646E" w:rsidRPr="00A96A00" w:rsidRDefault="0063646E"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All seating in a classroom will face towards a fixed teaching wall and </w:t>
      </w:r>
      <w:r w:rsidR="006A7C33" w:rsidRPr="00A96A00">
        <w:rPr>
          <w:rFonts w:ascii="Arial" w:eastAsiaTheme="majorEastAsia" w:hAnsi="Arial" w:cs="Arial"/>
          <w:sz w:val="20"/>
          <w:szCs w:val="20"/>
        </w:rPr>
        <w:t>will most likely be configured in</w:t>
      </w:r>
      <w:r w:rsidRPr="00A96A00">
        <w:rPr>
          <w:rFonts w:ascii="Arial" w:eastAsiaTheme="majorEastAsia" w:hAnsi="Arial" w:cs="Arial"/>
          <w:sz w:val="20"/>
          <w:szCs w:val="20"/>
        </w:rPr>
        <w:t xml:space="preserve"> parallel lines.  </w:t>
      </w:r>
      <w:r w:rsidR="00E77C58" w:rsidRPr="00A96A00">
        <w:rPr>
          <w:rFonts w:ascii="Arial" w:eastAsiaTheme="majorEastAsia" w:hAnsi="Arial" w:cs="Arial"/>
          <w:sz w:val="20"/>
          <w:szCs w:val="20"/>
        </w:rPr>
        <w:t xml:space="preserve">In </w:t>
      </w:r>
      <w:proofErr w:type="gramStart"/>
      <w:r w:rsidR="00E77C58" w:rsidRPr="00A96A00">
        <w:rPr>
          <w:rFonts w:ascii="Arial" w:eastAsiaTheme="majorEastAsia" w:hAnsi="Arial" w:cs="Arial"/>
          <w:sz w:val="20"/>
          <w:szCs w:val="20"/>
        </w:rPr>
        <w:t>general</w:t>
      </w:r>
      <w:proofErr w:type="gramEnd"/>
      <w:r w:rsidR="00E77C58" w:rsidRPr="00A96A00">
        <w:rPr>
          <w:rFonts w:ascii="Arial" w:eastAsiaTheme="majorEastAsia" w:hAnsi="Arial" w:cs="Arial"/>
          <w:sz w:val="20"/>
          <w:szCs w:val="20"/>
        </w:rPr>
        <w:t xml:space="preserve"> t</w:t>
      </w:r>
      <w:r w:rsidRPr="00A96A00">
        <w:rPr>
          <w:rFonts w:ascii="Arial" w:eastAsiaTheme="majorEastAsia" w:hAnsi="Arial" w:cs="Arial"/>
          <w:sz w:val="20"/>
          <w:szCs w:val="20"/>
        </w:rPr>
        <w:t xml:space="preserve">he seating configuration will be consistent and </w:t>
      </w:r>
      <w:r w:rsidR="00E77C58" w:rsidRPr="00A96A00">
        <w:rPr>
          <w:rFonts w:ascii="Arial" w:eastAsiaTheme="majorEastAsia" w:hAnsi="Arial" w:cs="Arial"/>
          <w:sz w:val="20"/>
          <w:szCs w:val="20"/>
        </w:rPr>
        <w:t xml:space="preserve">the </w:t>
      </w:r>
      <w:r w:rsidRPr="00A96A00">
        <w:rPr>
          <w:rFonts w:ascii="Arial" w:eastAsiaTheme="majorEastAsia" w:hAnsi="Arial" w:cs="Arial"/>
          <w:sz w:val="20"/>
          <w:szCs w:val="20"/>
        </w:rPr>
        <w:t>configuration</w:t>
      </w:r>
      <w:r w:rsidR="00E77C58" w:rsidRPr="00A96A00">
        <w:rPr>
          <w:rFonts w:ascii="Arial" w:eastAsiaTheme="majorEastAsia" w:hAnsi="Arial" w:cs="Arial"/>
          <w:sz w:val="20"/>
          <w:szCs w:val="20"/>
        </w:rPr>
        <w:t xml:space="preserve"> will be retained</w:t>
      </w:r>
      <w:r w:rsidR="00825948" w:rsidRPr="00A96A00">
        <w:rPr>
          <w:rFonts w:ascii="Arial" w:eastAsiaTheme="majorEastAsia" w:hAnsi="Arial" w:cs="Arial"/>
          <w:sz w:val="20"/>
          <w:szCs w:val="20"/>
        </w:rPr>
        <w:t xml:space="preserve"> for the duration of </w:t>
      </w:r>
      <w:r w:rsidRPr="00A96A00">
        <w:rPr>
          <w:rFonts w:ascii="Arial" w:eastAsiaTheme="majorEastAsia" w:hAnsi="Arial" w:cs="Arial"/>
          <w:sz w:val="20"/>
          <w:szCs w:val="20"/>
        </w:rPr>
        <w:t xml:space="preserve">teaching activities.  Activities requiring any deviation from the </w:t>
      </w:r>
      <w:r w:rsidR="00E77C58" w:rsidRPr="00A96A00">
        <w:rPr>
          <w:rFonts w:ascii="Arial" w:eastAsiaTheme="majorEastAsia" w:hAnsi="Arial" w:cs="Arial"/>
          <w:sz w:val="20"/>
          <w:szCs w:val="20"/>
        </w:rPr>
        <w:t xml:space="preserve">normal </w:t>
      </w:r>
      <w:r w:rsidRPr="00A96A00">
        <w:rPr>
          <w:rFonts w:ascii="Arial" w:eastAsiaTheme="majorEastAsia" w:hAnsi="Arial" w:cs="Arial"/>
          <w:sz w:val="20"/>
          <w:szCs w:val="20"/>
        </w:rPr>
        <w:t xml:space="preserve">classroom layout will require the activity booker or leader to re-set the furniture layout at the conclusion of the activity or have a formal arrangement with </w:t>
      </w:r>
      <w:proofErr w:type="spellStart"/>
      <w:r w:rsidRPr="00A96A00">
        <w:rPr>
          <w:rFonts w:ascii="Arial" w:eastAsiaTheme="majorEastAsia" w:hAnsi="Arial" w:cs="Arial"/>
          <w:sz w:val="20"/>
          <w:szCs w:val="20"/>
        </w:rPr>
        <w:t>Portering</w:t>
      </w:r>
      <w:proofErr w:type="spellEnd"/>
      <w:r w:rsidRPr="00A96A00">
        <w:rPr>
          <w:rFonts w:ascii="Arial" w:eastAsiaTheme="majorEastAsia" w:hAnsi="Arial" w:cs="Arial"/>
          <w:sz w:val="20"/>
          <w:szCs w:val="20"/>
        </w:rPr>
        <w:t xml:space="preserve"> Services to return the seating configuration back to the original layout.</w:t>
      </w:r>
    </w:p>
    <w:p w14:paraId="5CA3951C" w14:textId="77777777" w:rsidR="0063646E" w:rsidRPr="00A96A00" w:rsidRDefault="0063646E" w:rsidP="00787014">
      <w:pPr>
        <w:keepNext/>
        <w:keepLines/>
        <w:spacing w:before="240" w:after="240" w:line="360" w:lineRule="auto"/>
        <w:jc w:val="both"/>
        <w:rPr>
          <w:rFonts w:ascii="Arial" w:eastAsiaTheme="majorEastAsia" w:hAnsi="Arial" w:cs="Arial"/>
          <w:b/>
          <w:color w:val="2E74B5" w:themeColor="accent1" w:themeShade="BF"/>
          <w:sz w:val="20"/>
          <w:szCs w:val="20"/>
        </w:rPr>
      </w:pPr>
      <w:r w:rsidRPr="00A96A00">
        <w:rPr>
          <w:rFonts w:ascii="Arial" w:eastAsiaTheme="majorEastAsia" w:hAnsi="Arial" w:cs="Arial"/>
          <w:b/>
          <w:color w:val="2E74B5" w:themeColor="accent1" w:themeShade="BF"/>
          <w:sz w:val="20"/>
          <w:szCs w:val="20"/>
        </w:rPr>
        <w:t xml:space="preserve">Flexible Seating </w:t>
      </w:r>
      <w:r w:rsidR="001B7961" w:rsidRPr="00A96A00">
        <w:rPr>
          <w:rFonts w:ascii="Arial" w:eastAsiaTheme="majorEastAsia" w:hAnsi="Arial" w:cs="Arial"/>
          <w:b/>
          <w:color w:val="2E74B5" w:themeColor="accent1" w:themeShade="BF"/>
          <w:sz w:val="20"/>
          <w:szCs w:val="20"/>
        </w:rPr>
        <w:tab/>
      </w:r>
      <w:r w:rsidRPr="00A96A00">
        <w:rPr>
          <w:rFonts w:ascii="Arial" w:eastAsiaTheme="majorEastAsia" w:hAnsi="Arial" w:cs="Arial"/>
          <w:b/>
          <w:color w:val="2E74B5" w:themeColor="accent1" w:themeShade="BF"/>
          <w:sz w:val="20"/>
          <w:szCs w:val="20"/>
        </w:rPr>
        <w:t>2.1m2 per person</w:t>
      </w:r>
    </w:p>
    <w:p w14:paraId="2526F5E0" w14:textId="7CD5A555" w:rsidR="0063646E" w:rsidRPr="00A96A00" w:rsidRDefault="0063646E" w:rsidP="00787014">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 xml:space="preserve">This type of </w:t>
      </w:r>
      <w:r w:rsidR="00C61B9F" w:rsidRPr="00A96A00">
        <w:rPr>
          <w:rFonts w:ascii="Arial" w:eastAsiaTheme="majorEastAsia" w:hAnsi="Arial" w:cs="Arial"/>
          <w:sz w:val="20"/>
          <w:szCs w:val="20"/>
        </w:rPr>
        <w:t>space</w:t>
      </w:r>
      <w:r w:rsidRPr="00A96A00">
        <w:rPr>
          <w:rFonts w:ascii="Arial" w:eastAsiaTheme="majorEastAsia" w:hAnsi="Arial" w:cs="Arial"/>
          <w:sz w:val="20"/>
          <w:szCs w:val="20"/>
        </w:rPr>
        <w:t xml:space="preserve"> will normally have no pre-defined set up arrangement of seating configuration.  It will have a designated number of chairs and </w:t>
      </w:r>
      <w:r w:rsidR="00C61B9F" w:rsidRPr="00A96A00">
        <w:rPr>
          <w:rFonts w:ascii="Arial" w:eastAsiaTheme="majorEastAsia" w:hAnsi="Arial" w:cs="Arial"/>
          <w:sz w:val="20"/>
          <w:szCs w:val="20"/>
        </w:rPr>
        <w:t>desks that</w:t>
      </w:r>
      <w:r w:rsidRPr="00A96A00">
        <w:rPr>
          <w:rFonts w:ascii="Arial" w:eastAsiaTheme="majorEastAsia" w:hAnsi="Arial" w:cs="Arial"/>
          <w:sz w:val="20"/>
          <w:szCs w:val="20"/>
        </w:rPr>
        <w:t xml:space="preserve"> can be re-arranged to whatever configuration is required.  The physical layout of the preferred furniture configuration is the responsibility of the activity booker or leader before the activity commences.</w:t>
      </w:r>
    </w:p>
    <w:p w14:paraId="62B3568F" w14:textId="3A4D2AD0" w:rsidR="0063646E" w:rsidRPr="00A96A00" w:rsidRDefault="0063646E" w:rsidP="00787014">
      <w:pPr>
        <w:keepNext/>
        <w:keepLines/>
        <w:spacing w:before="240" w:after="240" w:line="360" w:lineRule="auto"/>
        <w:outlineLvl w:val="1"/>
        <w:rPr>
          <w:rFonts w:ascii="Arial" w:eastAsiaTheme="majorEastAsia" w:hAnsi="Arial" w:cs="Arial"/>
          <w:b/>
          <w:color w:val="2E74B5" w:themeColor="accent1" w:themeShade="BF"/>
          <w:sz w:val="24"/>
          <w:szCs w:val="24"/>
        </w:rPr>
      </w:pPr>
      <w:bookmarkStart w:id="26" w:name="_Toc125535537"/>
      <w:r w:rsidRPr="00A96A00">
        <w:rPr>
          <w:rFonts w:ascii="Arial" w:eastAsiaTheme="majorEastAsia" w:hAnsi="Arial" w:cs="Arial"/>
          <w:b/>
          <w:color w:val="2E74B5" w:themeColor="accent1" w:themeShade="BF"/>
          <w:sz w:val="24"/>
          <w:szCs w:val="24"/>
        </w:rPr>
        <w:t>Laboratories</w:t>
      </w:r>
      <w:bookmarkEnd w:id="26"/>
    </w:p>
    <w:p w14:paraId="150C9108" w14:textId="77777777" w:rsidR="0063646E" w:rsidRPr="00A96A00" w:rsidRDefault="0063646E" w:rsidP="00787014">
      <w:pPr>
        <w:keepNext/>
        <w:keepLines/>
        <w:spacing w:before="240" w:after="240" w:line="360" w:lineRule="auto"/>
        <w:contextualSpacing/>
        <w:jc w:val="both"/>
        <w:rPr>
          <w:rFonts w:ascii="Arial" w:eastAsiaTheme="majorEastAsia" w:hAnsi="Arial" w:cs="Arial"/>
          <w:sz w:val="20"/>
          <w:szCs w:val="20"/>
        </w:rPr>
      </w:pPr>
      <w:r w:rsidRPr="00A96A00">
        <w:rPr>
          <w:rFonts w:ascii="Arial" w:eastAsiaTheme="majorEastAsia" w:hAnsi="Arial" w:cs="Arial"/>
          <w:b/>
          <w:sz w:val="20"/>
          <w:szCs w:val="20"/>
        </w:rPr>
        <w:tab/>
      </w:r>
      <w:r w:rsidRPr="00A96A00">
        <w:rPr>
          <w:rFonts w:ascii="Arial" w:eastAsiaTheme="majorEastAsia" w:hAnsi="Arial" w:cs="Arial"/>
          <w:sz w:val="20"/>
          <w:szCs w:val="20"/>
        </w:rPr>
        <w:t>Generic Lab</w:t>
      </w:r>
      <w:r w:rsidRPr="00A96A00">
        <w:rPr>
          <w:rFonts w:ascii="Arial" w:eastAsiaTheme="majorEastAsia" w:hAnsi="Arial" w:cs="Arial"/>
          <w:sz w:val="20"/>
          <w:szCs w:val="20"/>
        </w:rPr>
        <w:tab/>
      </w:r>
      <w:r w:rsidRPr="00A96A00">
        <w:rPr>
          <w:rFonts w:ascii="Arial" w:eastAsiaTheme="majorEastAsia" w:hAnsi="Arial" w:cs="Arial"/>
          <w:sz w:val="20"/>
          <w:szCs w:val="20"/>
        </w:rPr>
        <w:tab/>
        <w:t>-</w:t>
      </w:r>
      <w:r w:rsidRPr="00A96A00">
        <w:rPr>
          <w:rFonts w:ascii="Arial" w:eastAsiaTheme="majorEastAsia" w:hAnsi="Arial" w:cs="Arial"/>
          <w:sz w:val="20"/>
          <w:szCs w:val="20"/>
        </w:rPr>
        <w:tab/>
        <w:t>3.0m2 per person</w:t>
      </w:r>
    </w:p>
    <w:p w14:paraId="1E2494A8" w14:textId="77777777" w:rsidR="0063646E" w:rsidRPr="00A96A00" w:rsidRDefault="0063646E" w:rsidP="00787014">
      <w:pPr>
        <w:keepNext/>
        <w:keepLines/>
        <w:spacing w:before="240" w:after="240" w:line="360" w:lineRule="auto"/>
        <w:contextualSpacing/>
        <w:jc w:val="both"/>
        <w:rPr>
          <w:rFonts w:ascii="Arial" w:eastAsiaTheme="majorEastAsia" w:hAnsi="Arial" w:cs="Arial"/>
          <w:sz w:val="20"/>
          <w:szCs w:val="20"/>
        </w:rPr>
      </w:pPr>
      <w:r w:rsidRPr="00A96A00">
        <w:rPr>
          <w:rFonts w:ascii="Arial" w:eastAsiaTheme="majorEastAsia" w:hAnsi="Arial" w:cs="Arial"/>
          <w:sz w:val="20"/>
          <w:szCs w:val="20"/>
        </w:rPr>
        <w:tab/>
        <w:t>Computer Lab</w:t>
      </w:r>
      <w:r w:rsidRPr="00A96A00">
        <w:rPr>
          <w:rFonts w:ascii="Arial" w:eastAsiaTheme="majorEastAsia" w:hAnsi="Arial" w:cs="Arial"/>
          <w:sz w:val="20"/>
          <w:szCs w:val="20"/>
        </w:rPr>
        <w:tab/>
      </w:r>
      <w:r w:rsidRPr="00A96A00">
        <w:rPr>
          <w:rFonts w:ascii="Arial" w:eastAsiaTheme="majorEastAsia" w:hAnsi="Arial" w:cs="Arial"/>
          <w:sz w:val="20"/>
          <w:szCs w:val="20"/>
        </w:rPr>
        <w:tab/>
        <w:t>-</w:t>
      </w:r>
      <w:r w:rsidRPr="00A96A00">
        <w:rPr>
          <w:rFonts w:ascii="Arial" w:eastAsiaTheme="majorEastAsia" w:hAnsi="Arial" w:cs="Arial"/>
          <w:sz w:val="20"/>
          <w:szCs w:val="20"/>
        </w:rPr>
        <w:tab/>
        <w:t>2.5m2 per person</w:t>
      </w:r>
    </w:p>
    <w:p w14:paraId="7C67C612" w14:textId="77777777" w:rsidR="0063646E" w:rsidRPr="00A96A00" w:rsidRDefault="0063646E" w:rsidP="00787014">
      <w:pPr>
        <w:keepNext/>
        <w:keepLines/>
        <w:spacing w:before="240" w:after="240" w:line="360" w:lineRule="auto"/>
        <w:contextualSpacing/>
        <w:jc w:val="both"/>
        <w:rPr>
          <w:rFonts w:ascii="Arial" w:eastAsiaTheme="majorEastAsia" w:hAnsi="Arial" w:cs="Arial"/>
          <w:sz w:val="20"/>
          <w:szCs w:val="20"/>
        </w:rPr>
      </w:pPr>
      <w:r w:rsidRPr="00A96A00">
        <w:rPr>
          <w:rFonts w:ascii="Arial" w:eastAsiaTheme="majorEastAsia" w:hAnsi="Arial" w:cs="Arial"/>
          <w:sz w:val="20"/>
          <w:szCs w:val="20"/>
        </w:rPr>
        <w:tab/>
        <w:t>Write up room</w:t>
      </w:r>
      <w:r w:rsidRPr="00A96A00">
        <w:rPr>
          <w:rFonts w:ascii="Arial" w:eastAsiaTheme="majorEastAsia" w:hAnsi="Arial" w:cs="Arial"/>
          <w:sz w:val="20"/>
          <w:szCs w:val="20"/>
        </w:rPr>
        <w:tab/>
      </w:r>
      <w:r w:rsidRPr="00A96A00">
        <w:rPr>
          <w:rFonts w:ascii="Arial" w:eastAsiaTheme="majorEastAsia" w:hAnsi="Arial" w:cs="Arial"/>
          <w:sz w:val="20"/>
          <w:szCs w:val="20"/>
        </w:rPr>
        <w:tab/>
        <w:t>-</w:t>
      </w:r>
      <w:r w:rsidRPr="00A96A00">
        <w:rPr>
          <w:rFonts w:ascii="Arial" w:eastAsiaTheme="majorEastAsia" w:hAnsi="Arial" w:cs="Arial"/>
          <w:sz w:val="20"/>
          <w:szCs w:val="20"/>
        </w:rPr>
        <w:tab/>
        <w:t>2.0m2 per person</w:t>
      </w:r>
    </w:p>
    <w:p w14:paraId="49E0001C" w14:textId="4438A8F0" w:rsidR="00F907EE" w:rsidRPr="00A96A00" w:rsidRDefault="001B7961" w:rsidP="00787014">
      <w:pPr>
        <w:keepNext/>
        <w:keepLines/>
        <w:spacing w:before="240" w:after="240" w:line="360" w:lineRule="auto"/>
        <w:contextualSpacing/>
        <w:jc w:val="both"/>
        <w:rPr>
          <w:rFonts w:ascii="Arial" w:eastAsiaTheme="majorEastAsia" w:hAnsi="Arial" w:cs="Arial"/>
          <w:sz w:val="20"/>
          <w:szCs w:val="20"/>
        </w:rPr>
      </w:pPr>
      <w:r w:rsidRPr="00A96A00">
        <w:rPr>
          <w:rFonts w:ascii="Arial" w:eastAsiaTheme="majorEastAsia" w:hAnsi="Arial" w:cs="Arial"/>
          <w:sz w:val="20"/>
          <w:szCs w:val="20"/>
        </w:rPr>
        <w:tab/>
        <w:t>Music Room</w:t>
      </w:r>
      <w:r w:rsidRPr="00A96A00">
        <w:rPr>
          <w:rFonts w:ascii="Arial" w:eastAsiaTheme="majorEastAsia" w:hAnsi="Arial" w:cs="Arial"/>
          <w:sz w:val="20"/>
          <w:szCs w:val="20"/>
        </w:rPr>
        <w:tab/>
      </w:r>
      <w:r w:rsidRPr="00A96A00">
        <w:rPr>
          <w:rFonts w:ascii="Arial" w:eastAsiaTheme="majorEastAsia" w:hAnsi="Arial" w:cs="Arial"/>
          <w:sz w:val="20"/>
          <w:szCs w:val="20"/>
        </w:rPr>
        <w:tab/>
        <w:t>-</w:t>
      </w:r>
      <w:r w:rsidRPr="00A96A00">
        <w:rPr>
          <w:rFonts w:ascii="Arial" w:eastAsiaTheme="majorEastAsia" w:hAnsi="Arial" w:cs="Arial"/>
          <w:sz w:val="20"/>
          <w:szCs w:val="20"/>
        </w:rPr>
        <w:tab/>
        <w:t>4.9m2 per person</w:t>
      </w:r>
    </w:p>
    <w:p w14:paraId="31711CB9" w14:textId="77777777" w:rsidR="001B7961" w:rsidRPr="00A96A00" w:rsidRDefault="001B7961" w:rsidP="00787014">
      <w:pPr>
        <w:keepNext/>
        <w:keepLines/>
        <w:spacing w:before="240" w:after="240" w:line="360" w:lineRule="auto"/>
        <w:contextualSpacing/>
        <w:jc w:val="both"/>
        <w:rPr>
          <w:rFonts w:ascii="Arial" w:eastAsiaTheme="majorEastAsia" w:hAnsi="Arial" w:cs="Arial"/>
          <w:b/>
          <w:sz w:val="20"/>
          <w:szCs w:val="20"/>
        </w:rPr>
      </w:pPr>
    </w:p>
    <w:p w14:paraId="5B67A3EC" w14:textId="505C584F" w:rsidR="00474E9A" w:rsidRPr="00A96A00" w:rsidRDefault="001B7961" w:rsidP="00787014">
      <w:pPr>
        <w:keepNext/>
        <w:keepLines/>
        <w:spacing w:before="240" w:after="240" w:line="360" w:lineRule="auto"/>
        <w:outlineLvl w:val="1"/>
        <w:rPr>
          <w:rFonts w:ascii="Arial" w:eastAsiaTheme="majorEastAsia" w:hAnsi="Arial" w:cs="Arial"/>
          <w:b/>
          <w:color w:val="2E74B5" w:themeColor="accent1" w:themeShade="BF"/>
          <w:sz w:val="24"/>
          <w:szCs w:val="24"/>
        </w:rPr>
      </w:pPr>
      <w:bookmarkStart w:id="27" w:name="_Toc125535538"/>
      <w:r w:rsidRPr="00A96A00">
        <w:rPr>
          <w:rFonts w:ascii="Arial" w:eastAsiaTheme="majorEastAsia" w:hAnsi="Arial" w:cs="Arial"/>
          <w:b/>
          <w:color w:val="2E74B5" w:themeColor="accent1" w:themeShade="BF"/>
          <w:sz w:val="24"/>
          <w:szCs w:val="24"/>
        </w:rPr>
        <w:t>Meeting Rooms</w:t>
      </w:r>
      <w:bookmarkEnd w:id="27"/>
      <w:r w:rsidRPr="00A96A00">
        <w:rPr>
          <w:rFonts w:ascii="Arial" w:eastAsiaTheme="majorEastAsia" w:hAnsi="Arial" w:cs="Arial"/>
          <w:b/>
          <w:color w:val="2E74B5" w:themeColor="accent1" w:themeShade="BF"/>
          <w:sz w:val="24"/>
          <w:szCs w:val="24"/>
        </w:rPr>
        <w:tab/>
      </w:r>
    </w:p>
    <w:p w14:paraId="1244907C" w14:textId="77777777" w:rsidR="001D22D3" w:rsidRPr="00A96A00" w:rsidRDefault="001B7961" w:rsidP="00787014">
      <w:pPr>
        <w:keepNext/>
        <w:keepLines/>
        <w:spacing w:before="240" w:after="240" w:line="360" w:lineRule="auto"/>
        <w:ind w:firstLine="720"/>
        <w:jc w:val="both"/>
        <w:rPr>
          <w:rFonts w:ascii="Arial" w:eastAsiaTheme="majorEastAsia" w:hAnsi="Arial" w:cs="Arial"/>
          <w:sz w:val="20"/>
          <w:szCs w:val="20"/>
        </w:rPr>
        <w:sectPr w:rsidR="001D22D3" w:rsidRPr="00A96A00" w:rsidSect="008B71C7">
          <w:headerReference w:type="default" r:id="rId30"/>
          <w:pgSz w:w="11906" w:h="16838"/>
          <w:pgMar w:top="720" w:right="720" w:bottom="720" w:left="720" w:header="567" w:footer="567" w:gutter="0"/>
          <w:cols w:space="708"/>
          <w:docGrid w:linePitch="360"/>
        </w:sectPr>
      </w:pPr>
      <w:r w:rsidRPr="00A96A00">
        <w:rPr>
          <w:rFonts w:ascii="Arial" w:eastAsiaTheme="majorEastAsia" w:hAnsi="Arial" w:cs="Arial"/>
          <w:sz w:val="20"/>
          <w:szCs w:val="20"/>
        </w:rPr>
        <w:t>2.0m2 per person</w:t>
      </w:r>
    </w:p>
    <w:p w14:paraId="4137F46C" w14:textId="24C633B2" w:rsidR="001D22D3" w:rsidRPr="00A96A00" w:rsidRDefault="00C01553" w:rsidP="001D22D3">
      <w:pPr>
        <w:keepNext/>
        <w:keepLines/>
        <w:spacing w:before="240" w:after="240" w:line="360" w:lineRule="auto"/>
        <w:outlineLvl w:val="0"/>
        <w:rPr>
          <w:rFonts w:ascii="Arial" w:eastAsiaTheme="majorEastAsia" w:hAnsi="Arial" w:cs="Arial"/>
          <w:b/>
          <w:color w:val="323E4F" w:themeColor="text2" w:themeShade="BF"/>
          <w:sz w:val="24"/>
          <w:szCs w:val="24"/>
        </w:rPr>
      </w:pPr>
      <w:bookmarkStart w:id="28" w:name="_Toc125535539"/>
      <w:r w:rsidRPr="00A96A00">
        <w:rPr>
          <w:rFonts w:ascii="Arial" w:eastAsiaTheme="majorEastAsia" w:hAnsi="Arial" w:cs="Arial"/>
          <w:b/>
          <w:color w:val="323E4F" w:themeColor="text2" w:themeShade="BF"/>
          <w:sz w:val="24"/>
          <w:szCs w:val="24"/>
        </w:rPr>
        <w:lastRenderedPageBreak/>
        <w:t>10</w:t>
      </w:r>
      <w:r w:rsidR="001D22D3" w:rsidRPr="00A96A00">
        <w:rPr>
          <w:rFonts w:ascii="Arial" w:eastAsiaTheme="majorEastAsia" w:hAnsi="Arial" w:cs="Arial"/>
          <w:b/>
          <w:color w:val="323E4F" w:themeColor="text2" w:themeShade="BF"/>
          <w:sz w:val="24"/>
          <w:szCs w:val="24"/>
        </w:rPr>
        <w:t xml:space="preserve"> RESOURCES FOR SPACE PLANNING</w:t>
      </w:r>
      <w:bookmarkEnd w:id="28"/>
    </w:p>
    <w:p w14:paraId="1AA8B64B" w14:textId="77777777" w:rsidR="001D22D3" w:rsidRPr="00A96A00" w:rsidRDefault="001D22D3" w:rsidP="001D22D3">
      <w:pPr>
        <w:keepNext/>
        <w:keepLines/>
        <w:spacing w:before="240" w:after="240" w:line="360" w:lineRule="auto"/>
        <w:jc w:val="both"/>
        <w:rPr>
          <w:rFonts w:ascii="Arial" w:eastAsiaTheme="majorEastAsia" w:hAnsi="Arial" w:cs="Arial"/>
          <w:color w:val="2E74B5" w:themeColor="accent1" w:themeShade="BF"/>
          <w:sz w:val="20"/>
          <w:szCs w:val="20"/>
        </w:rPr>
      </w:pPr>
      <w:r w:rsidRPr="00A96A00">
        <w:rPr>
          <w:rFonts w:ascii="Arial" w:eastAsiaTheme="majorEastAsia" w:hAnsi="Arial" w:cs="Arial"/>
          <w:sz w:val="20"/>
          <w:szCs w:val="20"/>
        </w:rPr>
        <w:t>Digital resources are available to assist Heads of Department / School / Directorate</w:t>
      </w:r>
      <w:r w:rsidRPr="00A96A00" w:rsidDel="00F6458B">
        <w:rPr>
          <w:rFonts w:ascii="Arial" w:eastAsiaTheme="majorEastAsia" w:hAnsi="Arial" w:cs="Arial"/>
          <w:sz w:val="20"/>
          <w:szCs w:val="20"/>
        </w:rPr>
        <w:t xml:space="preserve"> </w:t>
      </w:r>
      <w:r w:rsidRPr="00A96A00">
        <w:rPr>
          <w:rFonts w:ascii="Arial" w:eastAsiaTheme="majorEastAsia" w:hAnsi="Arial" w:cs="Arial"/>
          <w:sz w:val="20"/>
          <w:szCs w:val="20"/>
        </w:rPr>
        <w:t>in the allocation of office space as follows:</w:t>
      </w:r>
    </w:p>
    <w:p w14:paraId="556613AB" w14:textId="56DB0BA3" w:rsidR="001D22D3" w:rsidRPr="00A96A00" w:rsidRDefault="001D22D3" w:rsidP="001D22D3">
      <w:pPr>
        <w:pStyle w:val="ListParagraph"/>
        <w:keepNext/>
        <w:keepLines/>
        <w:numPr>
          <w:ilvl w:val="0"/>
          <w:numId w:val="14"/>
        </w:numPr>
        <w:spacing w:before="240" w:after="240" w:line="360" w:lineRule="auto"/>
        <w:ind w:left="714" w:hanging="357"/>
        <w:jc w:val="both"/>
        <w:rPr>
          <w:rFonts w:ascii="Arial" w:eastAsiaTheme="majorEastAsia" w:hAnsi="Arial" w:cs="Arial"/>
          <w:sz w:val="20"/>
          <w:szCs w:val="20"/>
        </w:rPr>
      </w:pPr>
      <w:r w:rsidRPr="00A96A00">
        <w:rPr>
          <w:rFonts w:ascii="Arial" w:eastAsiaTheme="majorEastAsia" w:hAnsi="Arial" w:cs="Arial"/>
          <w:sz w:val="20"/>
          <w:szCs w:val="20"/>
        </w:rPr>
        <w:t xml:space="preserve">The Department Accommodation Survey web portal contains data on the rooms allocated to each department along with the name of staff allocated to each office: </w:t>
      </w:r>
      <w:hyperlink r:id="rId31" w:history="1">
        <w:r w:rsidR="0091554A" w:rsidRPr="00A96A00">
          <w:rPr>
            <w:rStyle w:val="Hyperlink"/>
            <w:rFonts w:ascii="Arial" w:hAnsi="Arial" w:cs="Arial"/>
            <w:sz w:val="20"/>
            <w:lang w:eastAsia="en-GB"/>
          </w:rPr>
          <w:t>Department Accommodation Survey</w:t>
        </w:r>
      </w:hyperlink>
    </w:p>
    <w:p w14:paraId="480D5858" w14:textId="038D4562" w:rsidR="001D22D3" w:rsidRPr="00A96A00" w:rsidRDefault="001D22D3" w:rsidP="001D22D3">
      <w:pPr>
        <w:pStyle w:val="ListParagraph"/>
        <w:numPr>
          <w:ilvl w:val="0"/>
          <w:numId w:val="14"/>
        </w:numPr>
        <w:spacing w:before="240" w:after="240" w:line="360" w:lineRule="auto"/>
        <w:rPr>
          <w:rFonts w:ascii="Arial" w:eastAsiaTheme="majorEastAsia" w:hAnsi="Arial" w:cs="Arial"/>
          <w:sz w:val="20"/>
          <w:szCs w:val="20"/>
        </w:rPr>
      </w:pPr>
      <w:r w:rsidRPr="00A96A00">
        <w:rPr>
          <w:rFonts w:ascii="Arial" w:eastAsiaTheme="majorEastAsia" w:hAnsi="Arial" w:cs="Arial"/>
          <w:sz w:val="20"/>
          <w:szCs w:val="20"/>
        </w:rPr>
        <w:t xml:space="preserve">University record drawings for each building floorplan are available as blank floorplans or coloured as an illustration of the rooms allocated to each department: </w:t>
      </w:r>
      <w:hyperlink r:id="rId32" w:history="1">
        <w:r w:rsidR="0091554A" w:rsidRPr="00A96A00">
          <w:rPr>
            <w:rStyle w:val="Hyperlink"/>
            <w:rFonts w:ascii="Arial" w:eastAsiaTheme="majorEastAsia" w:hAnsi="Arial" w:cs="Arial"/>
            <w:sz w:val="20"/>
            <w:szCs w:val="20"/>
          </w:rPr>
          <w:t>University Record Drawings</w:t>
        </w:r>
      </w:hyperlink>
    </w:p>
    <w:p w14:paraId="4302FDE9" w14:textId="77777777" w:rsidR="001D22D3" w:rsidRPr="00A96A00" w:rsidRDefault="001D22D3" w:rsidP="001D22D3">
      <w:pPr>
        <w:pStyle w:val="ListParagraph"/>
        <w:numPr>
          <w:ilvl w:val="0"/>
          <w:numId w:val="14"/>
        </w:numPr>
        <w:spacing w:before="240" w:after="240" w:line="360" w:lineRule="auto"/>
        <w:rPr>
          <w:rFonts w:ascii="Arial" w:hAnsi="Arial" w:cs="Arial"/>
        </w:rPr>
      </w:pPr>
      <w:r w:rsidRPr="00A96A00">
        <w:rPr>
          <w:rFonts w:ascii="Arial" w:eastAsiaTheme="majorEastAsia" w:hAnsi="Arial" w:cs="Arial"/>
          <w:sz w:val="20"/>
          <w:szCs w:val="20"/>
        </w:rPr>
        <w:t>The process for allocating staff and PGR student names to offices is for the identified Telephone Directory Administration staff in each department to update these locations on the “Maintain Staff Telephone Directory” section of the Estates tab on Pegasus.</w:t>
      </w:r>
    </w:p>
    <w:p w14:paraId="64D3BA98" w14:textId="77777777" w:rsidR="001D22D3" w:rsidRPr="00A96A00" w:rsidRDefault="001D22D3" w:rsidP="001D22D3">
      <w:pPr>
        <w:pStyle w:val="ListParagraph"/>
        <w:numPr>
          <w:ilvl w:val="0"/>
          <w:numId w:val="14"/>
        </w:numPr>
        <w:spacing w:before="240" w:after="240" w:line="360" w:lineRule="auto"/>
        <w:rPr>
          <w:rStyle w:val="Hyperlink"/>
          <w:rFonts w:ascii="Arial" w:hAnsi="Arial" w:cs="Arial"/>
          <w:color w:val="auto"/>
          <w:u w:val="none"/>
        </w:rPr>
      </w:pPr>
      <w:r w:rsidRPr="00A96A00">
        <w:rPr>
          <w:rFonts w:ascii="Arial" w:eastAsiaTheme="majorEastAsia" w:hAnsi="Arial" w:cs="Arial"/>
          <w:sz w:val="20"/>
          <w:szCs w:val="20"/>
        </w:rPr>
        <w:t xml:space="preserve">Departments may also send details of staff and PGR student office allocations to the Space Management Team to update this data online – Email contact: </w:t>
      </w:r>
      <w:hyperlink r:id="rId33" w:history="1">
        <w:r w:rsidRPr="00A96A00">
          <w:rPr>
            <w:rStyle w:val="Hyperlink"/>
            <w:rFonts w:ascii="Arial" w:eastAsiaTheme="majorEastAsia" w:hAnsi="Arial" w:cs="Arial"/>
            <w:sz w:val="20"/>
            <w:szCs w:val="20"/>
          </w:rPr>
          <w:t>d.pollard@strath.ac.uk</w:t>
        </w:r>
      </w:hyperlink>
    </w:p>
    <w:p w14:paraId="29AA4917" w14:textId="3881FF01" w:rsidR="001D22D3" w:rsidRPr="00A96A00" w:rsidRDefault="001D22D3" w:rsidP="001D22D3">
      <w:pPr>
        <w:pStyle w:val="ListParagraph"/>
        <w:numPr>
          <w:ilvl w:val="0"/>
          <w:numId w:val="14"/>
        </w:numPr>
        <w:spacing w:before="240" w:after="240" w:line="360" w:lineRule="auto"/>
        <w:rPr>
          <w:rFonts w:ascii="Arial" w:hAnsi="Arial" w:cs="Arial"/>
        </w:rPr>
      </w:pPr>
      <w:r w:rsidRPr="00A96A00">
        <w:rPr>
          <w:rFonts w:ascii="Arial" w:eastAsiaTheme="majorEastAsia" w:hAnsi="Arial" w:cs="Arial"/>
          <w:sz w:val="20"/>
          <w:szCs w:val="20"/>
        </w:rPr>
        <w:t xml:space="preserve">Planning resources are available on the Space Planning website here: </w:t>
      </w:r>
      <w:hyperlink r:id="rId34" w:history="1">
        <w:r w:rsidR="0091554A" w:rsidRPr="00A96A00">
          <w:rPr>
            <w:rStyle w:val="Hyperlink"/>
            <w:rFonts w:ascii="Arial" w:eastAsiaTheme="majorEastAsia" w:hAnsi="Arial" w:cs="Arial"/>
            <w:sz w:val="20"/>
            <w:szCs w:val="20"/>
          </w:rPr>
          <w:t>Space Planning Policies</w:t>
        </w:r>
      </w:hyperlink>
    </w:p>
    <w:p w14:paraId="04C2B21A" w14:textId="00AD4870" w:rsidR="001D22D3" w:rsidRPr="00A96A00" w:rsidRDefault="001D22D3" w:rsidP="001D22D3">
      <w:pPr>
        <w:pStyle w:val="ListParagraph"/>
        <w:numPr>
          <w:ilvl w:val="0"/>
          <w:numId w:val="14"/>
        </w:numPr>
        <w:spacing w:before="240" w:after="240" w:line="360" w:lineRule="auto"/>
        <w:rPr>
          <w:rFonts w:ascii="Arial" w:hAnsi="Arial" w:cs="Arial"/>
        </w:rPr>
      </w:pPr>
      <w:r w:rsidRPr="00A96A00">
        <w:rPr>
          <w:rFonts w:ascii="Arial" w:hAnsi="Arial" w:cs="Arial"/>
          <w:sz w:val="20"/>
          <w:szCs w:val="20"/>
          <w:lang w:eastAsia="en-GB"/>
        </w:rPr>
        <w:t>Where staff and PGR students are allocated to work stations in shared offices, (e.g. TIC,) the allocation of work stations can be viewed in the following locations:</w:t>
      </w:r>
    </w:p>
    <w:p w14:paraId="12C0976E" w14:textId="335BF238" w:rsidR="0091554A" w:rsidRPr="00A96A00" w:rsidRDefault="0091554A" w:rsidP="0091554A">
      <w:pPr>
        <w:pStyle w:val="ListParagraph"/>
        <w:spacing w:before="240" w:after="240" w:line="360" w:lineRule="auto"/>
        <w:rPr>
          <w:rFonts w:ascii="Arial" w:hAnsi="Arial" w:cs="Arial"/>
          <w:sz w:val="20"/>
          <w:szCs w:val="20"/>
          <w:lang w:eastAsia="en-GB"/>
        </w:rPr>
      </w:pPr>
    </w:p>
    <w:tbl>
      <w:tblPr>
        <w:tblStyle w:val="GridTable1Light-Accent1"/>
        <w:tblW w:w="0" w:type="auto"/>
        <w:tblLook w:val="0420" w:firstRow="1" w:lastRow="0" w:firstColumn="0" w:lastColumn="0" w:noHBand="0" w:noVBand="1"/>
        <w:tblCaption w:val="Table of links to shared accommodation web portals by area"/>
      </w:tblPr>
      <w:tblGrid>
        <w:gridCol w:w="5228"/>
        <w:gridCol w:w="5228"/>
      </w:tblGrid>
      <w:tr w:rsidR="00BC6848" w:rsidRPr="00A96A00" w14:paraId="08C653C6" w14:textId="77777777" w:rsidTr="00A96A00">
        <w:trPr>
          <w:cnfStyle w:val="100000000000" w:firstRow="1" w:lastRow="0" w:firstColumn="0" w:lastColumn="0" w:oddVBand="0" w:evenVBand="0" w:oddHBand="0" w:evenHBand="0" w:firstRowFirstColumn="0" w:firstRowLastColumn="0" w:lastRowFirstColumn="0" w:lastRowLastColumn="0"/>
          <w:cantSplit/>
          <w:trHeight w:val="567"/>
          <w:tblHeader/>
        </w:trPr>
        <w:tc>
          <w:tcPr>
            <w:tcW w:w="5228" w:type="dxa"/>
            <w:shd w:val="clear" w:color="auto" w:fill="323E4F" w:themeFill="text2" w:themeFillShade="BF"/>
            <w:vAlign w:val="center"/>
          </w:tcPr>
          <w:p w14:paraId="54636578" w14:textId="16D2851B" w:rsidR="0091554A" w:rsidRPr="00A96A00" w:rsidRDefault="0091554A" w:rsidP="00A96A00">
            <w:pPr>
              <w:pStyle w:val="ListParagraph"/>
              <w:spacing w:before="100" w:beforeAutospacing="1" w:after="100" w:afterAutospacing="1" w:line="360" w:lineRule="auto"/>
              <w:ind w:left="0"/>
              <w:contextualSpacing w:val="0"/>
              <w:rPr>
                <w:rFonts w:ascii="Arial" w:hAnsi="Arial" w:cs="Arial"/>
                <w:color w:val="FFFFFF" w:themeColor="background1"/>
                <w:sz w:val="32"/>
                <w:szCs w:val="32"/>
              </w:rPr>
            </w:pPr>
            <w:r w:rsidRPr="00A96A00">
              <w:rPr>
                <w:rFonts w:ascii="Arial" w:hAnsi="Arial" w:cs="Arial"/>
                <w:color w:val="FFFFFF" w:themeColor="background1"/>
                <w:sz w:val="32"/>
                <w:szCs w:val="32"/>
              </w:rPr>
              <w:t>Faculty / Area</w:t>
            </w:r>
          </w:p>
        </w:tc>
        <w:tc>
          <w:tcPr>
            <w:tcW w:w="5228" w:type="dxa"/>
            <w:shd w:val="clear" w:color="auto" w:fill="323E4F" w:themeFill="text2" w:themeFillShade="BF"/>
            <w:vAlign w:val="center"/>
          </w:tcPr>
          <w:p w14:paraId="04388EAE" w14:textId="2C1A3BD5" w:rsidR="0091554A" w:rsidRPr="00A96A00" w:rsidRDefault="0091554A" w:rsidP="00A96A00">
            <w:pPr>
              <w:pStyle w:val="ListParagraph"/>
              <w:spacing w:before="100" w:beforeAutospacing="1" w:after="100" w:afterAutospacing="1" w:line="360" w:lineRule="auto"/>
              <w:ind w:left="0"/>
              <w:contextualSpacing w:val="0"/>
              <w:rPr>
                <w:rFonts w:ascii="Arial" w:hAnsi="Arial" w:cs="Arial"/>
                <w:color w:val="FFFFFF" w:themeColor="background1"/>
                <w:sz w:val="32"/>
                <w:szCs w:val="32"/>
              </w:rPr>
            </w:pPr>
            <w:r w:rsidRPr="00A96A00">
              <w:rPr>
                <w:rFonts w:ascii="Arial" w:hAnsi="Arial" w:cs="Arial"/>
                <w:color w:val="FFFFFF" w:themeColor="background1"/>
                <w:sz w:val="32"/>
                <w:szCs w:val="32"/>
              </w:rPr>
              <w:t>Link to web portal</w:t>
            </w:r>
          </w:p>
        </w:tc>
      </w:tr>
      <w:tr w:rsidR="0091554A" w:rsidRPr="00A96A00" w14:paraId="170D42E9" w14:textId="77777777" w:rsidTr="00A96A00">
        <w:trPr>
          <w:trHeight w:val="567"/>
        </w:trPr>
        <w:tc>
          <w:tcPr>
            <w:tcW w:w="5228" w:type="dxa"/>
            <w:vAlign w:val="center"/>
          </w:tcPr>
          <w:p w14:paraId="3B888D00" w14:textId="2D760997" w:rsidR="0091554A" w:rsidRPr="00A96A00" w:rsidRDefault="0091554A" w:rsidP="00A96A00">
            <w:pPr>
              <w:pStyle w:val="ListParagraph"/>
              <w:spacing w:before="100" w:beforeAutospacing="1" w:after="100" w:afterAutospacing="1" w:line="360" w:lineRule="auto"/>
              <w:ind w:left="0"/>
              <w:contextualSpacing w:val="0"/>
              <w:rPr>
                <w:rFonts w:ascii="Arial" w:hAnsi="Arial" w:cs="Arial"/>
              </w:rPr>
            </w:pPr>
            <w:r w:rsidRPr="00A96A00">
              <w:rPr>
                <w:rFonts w:ascii="Arial" w:hAnsi="Arial" w:cs="Arial"/>
                <w:sz w:val="20"/>
                <w:szCs w:val="20"/>
                <w:lang w:eastAsia="en-GB"/>
              </w:rPr>
              <w:t>Engineering</w:t>
            </w:r>
          </w:p>
        </w:tc>
        <w:tc>
          <w:tcPr>
            <w:tcW w:w="5228" w:type="dxa"/>
            <w:vAlign w:val="center"/>
          </w:tcPr>
          <w:p w14:paraId="00960A14" w14:textId="1AC545D7" w:rsidR="0091554A" w:rsidRPr="00A96A00" w:rsidRDefault="00230B8D" w:rsidP="00A96A00">
            <w:pPr>
              <w:pStyle w:val="ListParagraph"/>
              <w:spacing w:before="100" w:beforeAutospacing="1" w:after="100" w:afterAutospacing="1" w:line="360" w:lineRule="auto"/>
              <w:ind w:left="0"/>
              <w:contextualSpacing w:val="0"/>
              <w:rPr>
                <w:rFonts w:ascii="Arial" w:hAnsi="Arial" w:cs="Arial"/>
              </w:rPr>
            </w:pPr>
            <w:hyperlink r:id="rId35" w:history="1">
              <w:r w:rsidR="0091554A" w:rsidRPr="00A96A00">
                <w:rPr>
                  <w:rStyle w:val="Hyperlink"/>
                  <w:rFonts w:ascii="Arial" w:hAnsi="Arial" w:cs="Arial"/>
                  <w:sz w:val="20"/>
                  <w:szCs w:val="20"/>
                  <w:lang w:eastAsia="en-GB"/>
                </w:rPr>
                <w:t>Faculty of Engineering</w:t>
              </w:r>
            </w:hyperlink>
          </w:p>
        </w:tc>
      </w:tr>
      <w:tr w:rsidR="0091554A" w:rsidRPr="00A96A00" w14:paraId="6504FF50" w14:textId="77777777" w:rsidTr="00A96A00">
        <w:trPr>
          <w:trHeight w:val="567"/>
        </w:trPr>
        <w:tc>
          <w:tcPr>
            <w:tcW w:w="5228" w:type="dxa"/>
            <w:vAlign w:val="center"/>
          </w:tcPr>
          <w:p w14:paraId="72CCAD79" w14:textId="12FD655B" w:rsidR="0091554A" w:rsidRPr="00A96A00" w:rsidRDefault="0091554A" w:rsidP="00A96A00">
            <w:pPr>
              <w:pStyle w:val="ListParagraph"/>
              <w:spacing w:before="100" w:beforeAutospacing="1" w:after="100" w:afterAutospacing="1" w:line="360" w:lineRule="auto"/>
              <w:ind w:left="0"/>
              <w:contextualSpacing w:val="0"/>
              <w:rPr>
                <w:rFonts w:ascii="Arial" w:hAnsi="Arial" w:cs="Arial"/>
              </w:rPr>
            </w:pPr>
            <w:r w:rsidRPr="00A96A00">
              <w:rPr>
                <w:rFonts w:ascii="Arial" w:hAnsi="Arial" w:cs="Arial"/>
                <w:sz w:val="20"/>
                <w:szCs w:val="20"/>
                <w:lang w:eastAsia="en-GB"/>
              </w:rPr>
              <w:t>Humanities and Social Sciences</w:t>
            </w:r>
          </w:p>
        </w:tc>
        <w:tc>
          <w:tcPr>
            <w:tcW w:w="5228" w:type="dxa"/>
            <w:vAlign w:val="center"/>
          </w:tcPr>
          <w:p w14:paraId="3127F594" w14:textId="756D5D65" w:rsidR="0091554A" w:rsidRPr="00A96A00" w:rsidRDefault="00230B8D" w:rsidP="00A96A00">
            <w:pPr>
              <w:pStyle w:val="ListParagraph"/>
              <w:spacing w:before="100" w:beforeAutospacing="1" w:after="100" w:afterAutospacing="1" w:line="360" w:lineRule="auto"/>
              <w:ind w:left="0"/>
              <w:contextualSpacing w:val="0"/>
              <w:rPr>
                <w:rFonts w:ascii="Arial" w:hAnsi="Arial" w:cs="Arial"/>
              </w:rPr>
            </w:pPr>
            <w:hyperlink r:id="rId36" w:history="1">
              <w:r w:rsidR="0091554A" w:rsidRPr="00A96A00">
                <w:rPr>
                  <w:rStyle w:val="Hyperlink"/>
                  <w:rFonts w:ascii="Arial" w:hAnsi="Arial" w:cs="Arial"/>
                  <w:sz w:val="20"/>
                  <w:szCs w:val="20"/>
                  <w:lang w:eastAsia="en-GB"/>
                </w:rPr>
                <w:t>Faculty of Humanities and Social Sciences</w:t>
              </w:r>
            </w:hyperlink>
          </w:p>
        </w:tc>
      </w:tr>
      <w:tr w:rsidR="0091554A" w:rsidRPr="00A96A00" w14:paraId="00C9A57D" w14:textId="77777777" w:rsidTr="00A96A00">
        <w:trPr>
          <w:trHeight w:val="567"/>
        </w:trPr>
        <w:tc>
          <w:tcPr>
            <w:tcW w:w="5228" w:type="dxa"/>
            <w:vAlign w:val="center"/>
          </w:tcPr>
          <w:p w14:paraId="0BC38405" w14:textId="2323AF08" w:rsidR="0091554A" w:rsidRPr="00A96A00" w:rsidRDefault="0091554A" w:rsidP="00A96A00">
            <w:pPr>
              <w:pStyle w:val="ListParagraph"/>
              <w:spacing w:before="100" w:beforeAutospacing="1" w:after="100" w:afterAutospacing="1" w:line="360" w:lineRule="auto"/>
              <w:ind w:left="0"/>
              <w:contextualSpacing w:val="0"/>
              <w:rPr>
                <w:rFonts w:ascii="Arial" w:hAnsi="Arial" w:cs="Arial"/>
              </w:rPr>
            </w:pPr>
            <w:r w:rsidRPr="00A96A00">
              <w:rPr>
                <w:rFonts w:ascii="Arial" w:hAnsi="Arial" w:cs="Arial"/>
                <w:sz w:val="20"/>
                <w:szCs w:val="20"/>
                <w:lang w:eastAsia="en-GB"/>
              </w:rPr>
              <w:t>Science</w:t>
            </w:r>
            <w:r w:rsidRPr="00A96A00">
              <w:rPr>
                <w:rFonts w:ascii="Arial" w:hAnsi="Arial" w:cs="Arial"/>
                <w:sz w:val="20"/>
                <w:szCs w:val="20"/>
                <w:lang w:eastAsia="en-GB"/>
              </w:rPr>
              <w:tab/>
            </w:r>
          </w:p>
        </w:tc>
        <w:tc>
          <w:tcPr>
            <w:tcW w:w="5228" w:type="dxa"/>
            <w:vAlign w:val="center"/>
          </w:tcPr>
          <w:p w14:paraId="66AC7321" w14:textId="2B622810" w:rsidR="0091554A" w:rsidRPr="00A96A00" w:rsidRDefault="00230B8D" w:rsidP="00A96A00">
            <w:pPr>
              <w:pStyle w:val="ListParagraph"/>
              <w:spacing w:before="100" w:beforeAutospacing="1" w:after="100" w:afterAutospacing="1" w:line="360" w:lineRule="auto"/>
              <w:ind w:left="0"/>
              <w:contextualSpacing w:val="0"/>
              <w:rPr>
                <w:rFonts w:ascii="Arial" w:hAnsi="Arial" w:cs="Arial"/>
              </w:rPr>
            </w:pPr>
            <w:hyperlink r:id="rId37" w:history="1">
              <w:r w:rsidR="0091554A" w:rsidRPr="00A96A00">
                <w:rPr>
                  <w:rStyle w:val="Hyperlink"/>
                  <w:rFonts w:ascii="Arial" w:hAnsi="Arial" w:cs="Arial"/>
                  <w:sz w:val="20"/>
                  <w:szCs w:val="20"/>
                  <w:lang w:eastAsia="en-GB"/>
                </w:rPr>
                <w:t>Faculty of Science</w:t>
              </w:r>
            </w:hyperlink>
          </w:p>
        </w:tc>
      </w:tr>
      <w:tr w:rsidR="0091554A" w:rsidRPr="00A96A00" w14:paraId="7EC8C7B1" w14:textId="77777777" w:rsidTr="00A96A00">
        <w:trPr>
          <w:trHeight w:val="567"/>
        </w:trPr>
        <w:tc>
          <w:tcPr>
            <w:tcW w:w="5228" w:type="dxa"/>
            <w:vAlign w:val="center"/>
          </w:tcPr>
          <w:p w14:paraId="52DE607C" w14:textId="0A4EB80A" w:rsidR="0091554A" w:rsidRPr="00A96A00" w:rsidRDefault="0091554A" w:rsidP="00A96A00">
            <w:pPr>
              <w:pStyle w:val="ListParagraph"/>
              <w:spacing w:before="100" w:beforeAutospacing="1" w:after="100" w:afterAutospacing="1" w:line="360" w:lineRule="auto"/>
              <w:ind w:left="0"/>
              <w:contextualSpacing w:val="0"/>
              <w:rPr>
                <w:rFonts w:ascii="Arial" w:hAnsi="Arial" w:cs="Arial"/>
              </w:rPr>
            </w:pPr>
            <w:r w:rsidRPr="00A96A00">
              <w:rPr>
                <w:rFonts w:ascii="Arial" w:hAnsi="Arial" w:cs="Arial"/>
                <w:sz w:val="20"/>
                <w:szCs w:val="20"/>
                <w:lang w:eastAsia="en-GB"/>
              </w:rPr>
              <w:t>Strathclyde Business School</w:t>
            </w:r>
          </w:p>
        </w:tc>
        <w:tc>
          <w:tcPr>
            <w:tcW w:w="5228" w:type="dxa"/>
            <w:vAlign w:val="center"/>
          </w:tcPr>
          <w:p w14:paraId="3828581B" w14:textId="53DB5CA8" w:rsidR="0091554A" w:rsidRPr="00A96A00" w:rsidRDefault="00230B8D" w:rsidP="00A96A00">
            <w:pPr>
              <w:pStyle w:val="ListParagraph"/>
              <w:spacing w:before="100" w:beforeAutospacing="1" w:after="100" w:afterAutospacing="1" w:line="360" w:lineRule="auto"/>
              <w:ind w:left="0"/>
              <w:contextualSpacing w:val="0"/>
              <w:rPr>
                <w:rFonts w:ascii="Arial" w:hAnsi="Arial" w:cs="Arial"/>
              </w:rPr>
            </w:pPr>
            <w:hyperlink r:id="rId38" w:history="1">
              <w:r w:rsidR="0091554A" w:rsidRPr="00A96A00">
                <w:rPr>
                  <w:rStyle w:val="Hyperlink"/>
                  <w:rFonts w:ascii="Arial" w:hAnsi="Arial" w:cs="Arial"/>
                  <w:sz w:val="20"/>
                  <w:szCs w:val="20"/>
                  <w:lang w:eastAsia="en-GB"/>
                </w:rPr>
                <w:t>Strathclyde Business School</w:t>
              </w:r>
            </w:hyperlink>
          </w:p>
        </w:tc>
      </w:tr>
      <w:tr w:rsidR="0091554A" w:rsidRPr="00A96A00" w14:paraId="3DD03A44" w14:textId="77777777" w:rsidTr="00A96A00">
        <w:trPr>
          <w:trHeight w:val="567"/>
        </w:trPr>
        <w:tc>
          <w:tcPr>
            <w:tcW w:w="5228" w:type="dxa"/>
            <w:vAlign w:val="center"/>
          </w:tcPr>
          <w:p w14:paraId="1F91E8ED" w14:textId="432B1AEF" w:rsidR="0091554A" w:rsidRPr="00A96A00" w:rsidRDefault="0091554A" w:rsidP="00A96A00">
            <w:pPr>
              <w:pStyle w:val="ListParagraph"/>
              <w:spacing w:before="100" w:beforeAutospacing="1" w:after="100" w:afterAutospacing="1" w:line="360" w:lineRule="auto"/>
              <w:ind w:left="0"/>
              <w:contextualSpacing w:val="0"/>
              <w:rPr>
                <w:rFonts w:ascii="Arial" w:hAnsi="Arial" w:cs="Arial"/>
                <w:sz w:val="20"/>
                <w:szCs w:val="20"/>
                <w:lang w:eastAsia="en-GB"/>
              </w:rPr>
            </w:pPr>
            <w:r w:rsidRPr="00A96A00">
              <w:rPr>
                <w:rFonts w:ascii="Arial" w:hAnsi="Arial" w:cs="Arial"/>
                <w:sz w:val="20"/>
                <w:szCs w:val="20"/>
                <w:lang w:eastAsia="en-GB"/>
              </w:rPr>
              <w:t>Technology and Innovation Centre</w:t>
            </w:r>
          </w:p>
        </w:tc>
        <w:tc>
          <w:tcPr>
            <w:tcW w:w="5228" w:type="dxa"/>
            <w:vAlign w:val="center"/>
          </w:tcPr>
          <w:p w14:paraId="3BA1809F" w14:textId="485FB448" w:rsidR="0091554A" w:rsidRPr="00A96A00" w:rsidRDefault="00230B8D" w:rsidP="00A96A00">
            <w:pPr>
              <w:pStyle w:val="ListParagraph"/>
              <w:spacing w:before="100" w:beforeAutospacing="1" w:after="100" w:afterAutospacing="1" w:line="360" w:lineRule="auto"/>
              <w:ind w:left="0"/>
              <w:contextualSpacing w:val="0"/>
              <w:rPr>
                <w:rFonts w:ascii="Arial" w:hAnsi="Arial" w:cs="Arial"/>
              </w:rPr>
            </w:pPr>
            <w:hyperlink r:id="rId39" w:history="1">
              <w:r w:rsidR="0091554A" w:rsidRPr="00A96A00">
                <w:rPr>
                  <w:rStyle w:val="Hyperlink"/>
                  <w:rFonts w:ascii="Arial" w:hAnsi="Arial" w:cs="Arial"/>
                  <w:sz w:val="20"/>
                  <w:szCs w:val="20"/>
                  <w:lang w:eastAsia="en-GB"/>
                </w:rPr>
                <w:t>Technology and Innovation Centre</w:t>
              </w:r>
            </w:hyperlink>
          </w:p>
        </w:tc>
      </w:tr>
    </w:tbl>
    <w:p w14:paraId="25F48FEC" w14:textId="4674E2E3" w:rsidR="00F907EE" w:rsidRPr="00A96A00" w:rsidRDefault="00F907EE" w:rsidP="0091554A">
      <w:pPr>
        <w:pStyle w:val="ListParagraph"/>
        <w:numPr>
          <w:ilvl w:val="1"/>
          <w:numId w:val="14"/>
        </w:numPr>
        <w:spacing w:before="240" w:after="240" w:line="360" w:lineRule="auto"/>
        <w:ind w:left="1434" w:hanging="357"/>
        <w:rPr>
          <w:rFonts w:ascii="Arial" w:eastAsiaTheme="majorEastAsia" w:hAnsi="Arial" w:cs="Arial"/>
          <w:b/>
          <w:color w:val="2E74B5" w:themeColor="accent1" w:themeShade="BF"/>
          <w:sz w:val="20"/>
          <w:szCs w:val="20"/>
        </w:rPr>
        <w:sectPr w:rsidR="00F907EE" w:rsidRPr="00A96A00" w:rsidSect="008B71C7">
          <w:headerReference w:type="default" r:id="rId40"/>
          <w:pgSz w:w="11906" w:h="16838"/>
          <w:pgMar w:top="720" w:right="720" w:bottom="720" w:left="720" w:header="567" w:footer="567" w:gutter="0"/>
          <w:cols w:space="708"/>
          <w:docGrid w:linePitch="360"/>
        </w:sectPr>
      </w:pPr>
    </w:p>
    <w:p w14:paraId="4ABBE55A" w14:textId="15736BB7" w:rsidR="00131F52" w:rsidRPr="00A96A00" w:rsidRDefault="001D22D3" w:rsidP="00787014">
      <w:pPr>
        <w:keepNext/>
        <w:keepLines/>
        <w:spacing w:before="240" w:after="240" w:line="360" w:lineRule="auto"/>
        <w:jc w:val="both"/>
        <w:outlineLvl w:val="0"/>
        <w:rPr>
          <w:rFonts w:ascii="Arial" w:eastAsiaTheme="majorEastAsia" w:hAnsi="Arial" w:cs="Arial"/>
          <w:b/>
          <w:color w:val="323E4F" w:themeColor="text2" w:themeShade="BF"/>
          <w:sz w:val="24"/>
          <w:szCs w:val="24"/>
        </w:rPr>
      </w:pPr>
      <w:bookmarkStart w:id="29" w:name="_Toc125535540"/>
      <w:r w:rsidRPr="00A96A00">
        <w:rPr>
          <w:rFonts w:ascii="Arial" w:eastAsiaTheme="majorEastAsia" w:hAnsi="Arial" w:cs="Arial"/>
          <w:b/>
          <w:color w:val="323E4F" w:themeColor="text2" w:themeShade="BF"/>
          <w:sz w:val="24"/>
          <w:szCs w:val="24"/>
        </w:rPr>
        <w:lastRenderedPageBreak/>
        <w:t xml:space="preserve">11 </w:t>
      </w:r>
      <w:r w:rsidR="00131F52" w:rsidRPr="00A96A00">
        <w:rPr>
          <w:rFonts w:ascii="Arial" w:eastAsiaTheme="majorEastAsia" w:hAnsi="Arial" w:cs="Arial"/>
          <w:b/>
          <w:color w:val="323E4F" w:themeColor="text2" w:themeShade="BF"/>
          <w:sz w:val="24"/>
          <w:szCs w:val="24"/>
        </w:rPr>
        <w:t>SUPPORTING GUIDES AND POLICIES</w:t>
      </w:r>
      <w:bookmarkEnd w:id="29"/>
    </w:p>
    <w:p w14:paraId="4D9091E7" w14:textId="4C729ABF" w:rsidR="00131F52" w:rsidRPr="00A96A00" w:rsidRDefault="00131F52" w:rsidP="00787014">
      <w:pPr>
        <w:keepNext/>
        <w:keepLines/>
        <w:spacing w:before="240" w:after="240" w:line="360" w:lineRule="auto"/>
        <w:jc w:val="both"/>
        <w:rPr>
          <w:rFonts w:ascii="Arial" w:eastAsiaTheme="majorEastAsia" w:hAnsi="Arial" w:cs="Arial"/>
          <w:b/>
          <w:sz w:val="20"/>
          <w:szCs w:val="24"/>
        </w:rPr>
      </w:pPr>
      <w:r w:rsidRPr="00A96A00">
        <w:rPr>
          <w:rFonts w:ascii="Arial" w:eastAsiaTheme="majorEastAsia" w:hAnsi="Arial" w:cs="Arial"/>
          <w:b/>
          <w:sz w:val="20"/>
          <w:szCs w:val="24"/>
        </w:rPr>
        <w:t xml:space="preserve">Links to the following documents </w:t>
      </w:r>
      <w:r w:rsidR="00B27E39" w:rsidRPr="00A96A00">
        <w:rPr>
          <w:rFonts w:ascii="Arial" w:eastAsiaTheme="majorEastAsia" w:hAnsi="Arial" w:cs="Arial"/>
          <w:b/>
          <w:sz w:val="20"/>
          <w:szCs w:val="24"/>
        </w:rPr>
        <w:t>are</w:t>
      </w:r>
      <w:r w:rsidRPr="00A96A00">
        <w:rPr>
          <w:rFonts w:ascii="Arial" w:eastAsiaTheme="majorEastAsia" w:hAnsi="Arial" w:cs="Arial"/>
          <w:b/>
          <w:sz w:val="20"/>
          <w:szCs w:val="24"/>
        </w:rPr>
        <w:t xml:space="preserve"> found on the Space Planning website here:</w:t>
      </w:r>
    </w:p>
    <w:p w14:paraId="1D8D7428" w14:textId="3D8502D7" w:rsidR="00131F52" w:rsidRPr="00A96A00" w:rsidRDefault="00230B8D" w:rsidP="00787014">
      <w:pPr>
        <w:keepNext/>
        <w:keepLines/>
        <w:spacing w:before="240" w:after="240" w:line="360" w:lineRule="auto"/>
        <w:ind w:left="1440"/>
        <w:jc w:val="both"/>
        <w:rPr>
          <w:rFonts w:ascii="Arial" w:eastAsiaTheme="majorEastAsia" w:hAnsi="Arial" w:cs="Arial"/>
          <w:b/>
          <w:color w:val="2E74B5" w:themeColor="accent1" w:themeShade="BF"/>
          <w:sz w:val="32"/>
          <w:szCs w:val="32"/>
        </w:rPr>
      </w:pPr>
      <w:hyperlink r:id="rId41" w:history="1">
        <w:r w:rsidR="0091554A" w:rsidRPr="00A96A00">
          <w:rPr>
            <w:rStyle w:val="Hyperlink"/>
            <w:rFonts w:ascii="Arial" w:eastAsiaTheme="majorEastAsia" w:hAnsi="Arial" w:cs="Arial"/>
            <w:b/>
            <w:sz w:val="32"/>
            <w:szCs w:val="32"/>
          </w:rPr>
          <w:t>Space Planning Policies</w:t>
        </w:r>
      </w:hyperlink>
    </w:p>
    <w:p w14:paraId="1877A6AD" w14:textId="4ED3594D" w:rsidR="0060062D" w:rsidRPr="00A96A00" w:rsidRDefault="0060062D" w:rsidP="00CB693C">
      <w:pPr>
        <w:outlineLvl w:val="1"/>
        <w:rPr>
          <w:rFonts w:ascii="Arial" w:hAnsi="Arial" w:cs="Arial"/>
          <w:b/>
          <w:color w:val="323E4F" w:themeColor="text2" w:themeShade="BF"/>
          <w:sz w:val="32"/>
          <w:szCs w:val="32"/>
        </w:rPr>
      </w:pPr>
      <w:bookmarkStart w:id="30" w:name="_Toc125535541"/>
      <w:r w:rsidRPr="00A96A00">
        <w:rPr>
          <w:rFonts w:ascii="Arial" w:hAnsi="Arial" w:cs="Arial"/>
          <w:b/>
          <w:color w:val="323E4F" w:themeColor="text2" w:themeShade="BF"/>
          <w:sz w:val="32"/>
          <w:szCs w:val="32"/>
        </w:rPr>
        <w:t>1</w:t>
      </w:r>
      <w:r w:rsidRPr="00A96A00">
        <w:rPr>
          <w:rFonts w:ascii="Arial" w:hAnsi="Arial" w:cs="Arial"/>
          <w:b/>
          <w:color w:val="323E4F" w:themeColor="text2" w:themeShade="BF"/>
          <w:sz w:val="32"/>
          <w:szCs w:val="32"/>
        </w:rPr>
        <w:tab/>
        <w:t>-</w:t>
      </w:r>
      <w:r w:rsidRPr="00A96A00">
        <w:rPr>
          <w:rFonts w:ascii="Arial" w:hAnsi="Arial" w:cs="Arial"/>
          <w:b/>
          <w:color w:val="323E4F" w:themeColor="text2" w:themeShade="BF"/>
          <w:sz w:val="32"/>
          <w:szCs w:val="32"/>
        </w:rPr>
        <w:tab/>
        <w:t>Statement of Need Application Guidance</w:t>
      </w:r>
      <w:bookmarkEnd w:id="30"/>
    </w:p>
    <w:p w14:paraId="5762913D" w14:textId="5EA44636" w:rsidR="0060062D" w:rsidRPr="00A96A00" w:rsidRDefault="0060062D" w:rsidP="00CB693C">
      <w:pPr>
        <w:outlineLvl w:val="1"/>
        <w:rPr>
          <w:rFonts w:ascii="Arial" w:hAnsi="Arial" w:cs="Arial"/>
          <w:b/>
          <w:color w:val="323E4F" w:themeColor="text2" w:themeShade="BF"/>
          <w:sz w:val="32"/>
          <w:szCs w:val="32"/>
        </w:rPr>
      </w:pPr>
      <w:bookmarkStart w:id="31" w:name="_Toc125535542"/>
      <w:r w:rsidRPr="00A96A00">
        <w:rPr>
          <w:rFonts w:ascii="Arial" w:hAnsi="Arial" w:cs="Arial"/>
          <w:b/>
          <w:color w:val="323E4F" w:themeColor="text2" w:themeShade="BF"/>
          <w:sz w:val="32"/>
          <w:szCs w:val="32"/>
        </w:rPr>
        <w:t>2</w:t>
      </w:r>
      <w:r w:rsidRPr="00A96A00">
        <w:rPr>
          <w:rFonts w:ascii="Arial" w:hAnsi="Arial" w:cs="Arial"/>
          <w:b/>
          <w:color w:val="323E4F" w:themeColor="text2" w:themeShade="BF"/>
          <w:sz w:val="32"/>
          <w:szCs w:val="32"/>
        </w:rPr>
        <w:tab/>
        <w:t>-</w:t>
      </w:r>
      <w:r w:rsidRPr="00A96A00">
        <w:rPr>
          <w:rFonts w:ascii="Arial" w:hAnsi="Arial" w:cs="Arial"/>
          <w:b/>
          <w:color w:val="323E4F" w:themeColor="text2" w:themeShade="BF"/>
          <w:sz w:val="32"/>
          <w:szCs w:val="32"/>
        </w:rPr>
        <w:tab/>
        <w:t xml:space="preserve">Annual </w:t>
      </w:r>
      <w:r w:rsidR="0082079D" w:rsidRPr="00A96A00">
        <w:rPr>
          <w:rFonts w:ascii="Arial" w:hAnsi="Arial" w:cs="Arial"/>
          <w:b/>
          <w:color w:val="323E4F" w:themeColor="text2" w:themeShade="BF"/>
          <w:sz w:val="32"/>
          <w:szCs w:val="32"/>
        </w:rPr>
        <w:t xml:space="preserve">Department </w:t>
      </w:r>
      <w:r w:rsidRPr="00A96A00">
        <w:rPr>
          <w:rFonts w:ascii="Arial" w:hAnsi="Arial" w:cs="Arial"/>
          <w:b/>
          <w:color w:val="323E4F" w:themeColor="text2" w:themeShade="BF"/>
          <w:sz w:val="32"/>
          <w:szCs w:val="32"/>
        </w:rPr>
        <w:t>Accommodation Survey Guidance</w:t>
      </w:r>
      <w:bookmarkEnd w:id="31"/>
    </w:p>
    <w:p w14:paraId="7B6AAB12" w14:textId="344B3C07" w:rsidR="00EB7ABD" w:rsidRPr="00A96A00" w:rsidRDefault="00474E9A" w:rsidP="00CB693C">
      <w:pPr>
        <w:outlineLvl w:val="1"/>
        <w:rPr>
          <w:rFonts w:ascii="Arial" w:hAnsi="Arial" w:cs="Arial"/>
          <w:b/>
          <w:color w:val="323E4F" w:themeColor="text2" w:themeShade="BF"/>
          <w:sz w:val="32"/>
          <w:szCs w:val="32"/>
          <w:u w:val="single"/>
        </w:rPr>
      </w:pPr>
      <w:bookmarkStart w:id="32" w:name="_Toc125535543"/>
      <w:r w:rsidRPr="00A96A00">
        <w:rPr>
          <w:rFonts w:ascii="Arial" w:hAnsi="Arial" w:cs="Arial"/>
          <w:b/>
          <w:color w:val="323E4F" w:themeColor="text2" w:themeShade="BF"/>
          <w:sz w:val="32"/>
          <w:szCs w:val="32"/>
        </w:rPr>
        <w:t>3</w:t>
      </w:r>
      <w:r w:rsidRPr="00A96A00">
        <w:rPr>
          <w:rFonts w:ascii="Arial" w:hAnsi="Arial" w:cs="Arial"/>
          <w:b/>
          <w:color w:val="323E4F" w:themeColor="text2" w:themeShade="BF"/>
          <w:sz w:val="32"/>
          <w:szCs w:val="32"/>
        </w:rPr>
        <w:tab/>
        <w:t>-</w:t>
      </w:r>
      <w:r w:rsidRPr="00A96A00">
        <w:rPr>
          <w:rFonts w:ascii="Arial" w:hAnsi="Arial" w:cs="Arial"/>
          <w:b/>
          <w:color w:val="323E4F" w:themeColor="text2" w:themeShade="BF"/>
          <w:sz w:val="32"/>
          <w:szCs w:val="32"/>
        </w:rPr>
        <w:tab/>
        <w:t>Vacating Rooms Policy</w:t>
      </w:r>
      <w:bookmarkEnd w:id="32"/>
      <w:r w:rsidR="00EB7ABD" w:rsidRPr="00A96A00">
        <w:rPr>
          <w:rFonts w:ascii="Arial" w:hAnsi="Arial" w:cs="Arial"/>
          <w:b/>
          <w:color w:val="323E4F" w:themeColor="text2" w:themeShade="BF"/>
          <w:sz w:val="32"/>
          <w:szCs w:val="32"/>
        </w:rPr>
        <w:t xml:space="preserve"> </w:t>
      </w:r>
    </w:p>
    <w:p w14:paraId="4631D08B" w14:textId="26C8F805" w:rsidR="00474E9A" w:rsidRPr="00A96A00" w:rsidRDefault="00474E9A" w:rsidP="00CB693C">
      <w:pPr>
        <w:outlineLvl w:val="1"/>
        <w:rPr>
          <w:rFonts w:ascii="Arial" w:hAnsi="Arial" w:cs="Arial"/>
          <w:b/>
          <w:color w:val="323E4F" w:themeColor="text2" w:themeShade="BF"/>
          <w:sz w:val="32"/>
          <w:szCs w:val="32"/>
        </w:rPr>
      </w:pPr>
      <w:bookmarkStart w:id="33" w:name="_Toc125535544"/>
      <w:r w:rsidRPr="00A96A00">
        <w:rPr>
          <w:rFonts w:ascii="Arial" w:hAnsi="Arial" w:cs="Arial"/>
          <w:b/>
          <w:color w:val="323E4F" w:themeColor="text2" w:themeShade="BF"/>
          <w:sz w:val="32"/>
          <w:szCs w:val="32"/>
        </w:rPr>
        <w:t>4</w:t>
      </w:r>
      <w:r w:rsidRPr="00A96A00">
        <w:rPr>
          <w:rFonts w:ascii="Arial" w:hAnsi="Arial" w:cs="Arial"/>
          <w:b/>
          <w:color w:val="323E4F" w:themeColor="text2" w:themeShade="BF"/>
          <w:sz w:val="32"/>
          <w:szCs w:val="32"/>
        </w:rPr>
        <w:tab/>
        <w:t>-</w:t>
      </w:r>
      <w:r w:rsidRPr="00A96A00">
        <w:rPr>
          <w:rFonts w:ascii="Arial" w:hAnsi="Arial" w:cs="Arial"/>
          <w:b/>
          <w:color w:val="323E4F" w:themeColor="text2" w:themeShade="BF"/>
          <w:sz w:val="32"/>
          <w:szCs w:val="32"/>
        </w:rPr>
        <w:tab/>
        <w:t xml:space="preserve">The University Estate – </w:t>
      </w:r>
      <w:r w:rsidR="0082079D" w:rsidRPr="00A96A00">
        <w:rPr>
          <w:rFonts w:ascii="Arial" w:hAnsi="Arial" w:cs="Arial"/>
          <w:b/>
          <w:color w:val="323E4F" w:themeColor="text2" w:themeShade="BF"/>
          <w:sz w:val="32"/>
          <w:szCs w:val="32"/>
        </w:rPr>
        <w:t xml:space="preserve">Key </w:t>
      </w:r>
      <w:r w:rsidRPr="00A96A00">
        <w:rPr>
          <w:rFonts w:ascii="Arial" w:hAnsi="Arial" w:cs="Arial"/>
          <w:b/>
          <w:color w:val="323E4F" w:themeColor="text2" w:themeShade="BF"/>
          <w:sz w:val="32"/>
          <w:szCs w:val="32"/>
        </w:rPr>
        <w:t>Facts and Figures</w:t>
      </w:r>
      <w:bookmarkEnd w:id="33"/>
    </w:p>
    <w:p w14:paraId="221E2AF6" w14:textId="46F42CF0" w:rsidR="0060062D" w:rsidRPr="00A96A00" w:rsidRDefault="00474E9A" w:rsidP="00CB693C">
      <w:pPr>
        <w:outlineLvl w:val="1"/>
        <w:rPr>
          <w:rFonts w:ascii="Arial" w:hAnsi="Arial" w:cs="Arial"/>
          <w:b/>
          <w:color w:val="323E4F" w:themeColor="text2" w:themeShade="BF"/>
          <w:sz w:val="32"/>
          <w:szCs w:val="32"/>
        </w:rPr>
      </w:pPr>
      <w:bookmarkStart w:id="34" w:name="_Toc125535545"/>
      <w:r w:rsidRPr="00A96A00">
        <w:rPr>
          <w:rFonts w:ascii="Arial" w:hAnsi="Arial" w:cs="Arial"/>
          <w:b/>
          <w:color w:val="323E4F" w:themeColor="text2" w:themeShade="BF"/>
          <w:sz w:val="32"/>
          <w:szCs w:val="32"/>
        </w:rPr>
        <w:t xml:space="preserve">5 </w:t>
      </w:r>
      <w:r w:rsidR="0060062D" w:rsidRPr="00A96A00">
        <w:rPr>
          <w:rFonts w:ascii="Arial" w:hAnsi="Arial" w:cs="Arial"/>
          <w:b/>
          <w:color w:val="323E4F" w:themeColor="text2" w:themeShade="BF"/>
          <w:sz w:val="32"/>
          <w:szCs w:val="32"/>
        </w:rPr>
        <w:tab/>
        <w:t>-</w:t>
      </w:r>
      <w:r w:rsidR="0060062D" w:rsidRPr="00A96A00">
        <w:rPr>
          <w:rFonts w:ascii="Arial" w:hAnsi="Arial" w:cs="Arial"/>
          <w:b/>
          <w:color w:val="323E4F" w:themeColor="text2" w:themeShade="BF"/>
          <w:sz w:val="32"/>
          <w:szCs w:val="32"/>
        </w:rPr>
        <w:tab/>
        <w:t>Telephone Directory Administrators Guidance</w:t>
      </w:r>
      <w:bookmarkEnd w:id="34"/>
    </w:p>
    <w:p w14:paraId="6E0177F8" w14:textId="0A70822B" w:rsidR="0060062D" w:rsidRPr="00A96A00" w:rsidRDefault="00474E9A" w:rsidP="00CB693C">
      <w:pPr>
        <w:outlineLvl w:val="1"/>
        <w:rPr>
          <w:rFonts w:ascii="Arial" w:hAnsi="Arial" w:cs="Arial"/>
          <w:b/>
          <w:color w:val="323E4F" w:themeColor="text2" w:themeShade="BF"/>
          <w:sz w:val="32"/>
          <w:szCs w:val="32"/>
        </w:rPr>
      </w:pPr>
      <w:bookmarkStart w:id="35" w:name="_Toc125535546"/>
      <w:r w:rsidRPr="00A96A00">
        <w:rPr>
          <w:rFonts w:ascii="Arial" w:hAnsi="Arial" w:cs="Arial"/>
          <w:b/>
          <w:color w:val="323E4F" w:themeColor="text2" w:themeShade="BF"/>
          <w:sz w:val="32"/>
          <w:szCs w:val="32"/>
        </w:rPr>
        <w:t>6</w:t>
      </w:r>
      <w:r w:rsidR="0060062D" w:rsidRPr="00A96A00">
        <w:rPr>
          <w:rFonts w:ascii="Arial" w:hAnsi="Arial" w:cs="Arial"/>
          <w:b/>
          <w:color w:val="323E4F" w:themeColor="text2" w:themeShade="BF"/>
          <w:sz w:val="32"/>
          <w:szCs w:val="32"/>
        </w:rPr>
        <w:tab/>
        <w:t>-</w:t>
      </w:r>
      <w:r w:rsidR="0060062D" w:rsidRPr="00A96A00">
        <w:rPr>
          <w:rFonts w:ascii="Arial" w:hAnsi="Arial" w:cs="Arial"/>
          <w:b/>
          <w:color w:val="323E4F" w:themeColor="text2" w:themeShade="BF"/>
          <w:sz w:val="32"/>
          <w:szCs w:val="32"/>
        </w:rPr>
        <w:tab/>
        <w:t>Staff Workplace Location Guidance</w:t>
      </w:r>
      <w:bookmarkEnd w:id="35"/>
    </w:p>
    <w:p w14:paraId="42219E28" w14:textId="033E3CD1" w:rsidR="00752F52" w:rsidRPr="003F1388" w:rsidRDefault="00474E9A" w:rsidP="00230B8D">
      <w:pPr>
        <w:outlineLvl w:val="1"/>
        <w:rPr>
          <w:rFonts w:ascii="Arial" w:hAnsi="Arial" w:cs="Arial"/>
          <w:sz w:val="32"/>
          <w:szCs w:val="32"/>
        </w:rPr>
      </w:pPr>
      <w:bookmarkStart w:id="36" w:name="_Toc125535547"/>
      <w:r w:rsidRPr="00A96A00">
        <w:rPr>
          <w:rFonts w:ascii="Arial" w:hAnsi="Arial" w:cs="Arial"/>
          <w:b/>
          <w:color w:val="323E4F" w:themeColor="text2" w:themeShade="BF"/>
          <w:sz w:val="32"/>
          <w:szCs w:val="32"/>
        </w:rPr>
        <w:t>7</w:t>
      </w:r>
      <w:r w:rsidR="0060062D" w:rsidRPr="00A96A00">
        <w:rPr>
          <w:rFonts w:ascii="Arial" w:hAnsi="Arial" w:cs="Arial"/>
          <w:b/>
          <w:color w:val="323E4F" w:themeColor="text2" w:themeShade="BF"/>
          <w:sz w:val="32"/>
          <w:szCs w:val="32"/>
        </w:rPr>
        <w:tab/>
        <w:t>-</w:t>
      </w:r>
      <w:r w:rsidR="0060062D" w:rsidRPr="00A96A00">
        <w:rPr>
          <w:rFonts w:ascii="Arial" w:hAnsi="Arial" w:cs="Arial"/>
          <w:b/>
          <w:color w:val="323E4F" w:themeColor="text2" w:themeShade="BF"/>
          <w:sz w:val="32"/>
          <w:szCs w:val="32"/>
        </w:rPr>
        <w:tab/>
        <w:t>PGR Workplace Location Guidance</w:t>
      </w:r>
      <w:bookmarkStart w:id="37" w:name="_GoBack"/>
      <w:bookmarkEnd w:id="36"/>
      <w:bookmarkEnd w:id="37"/>
    </w:p>
    <w:sectPr w:rsidR="00752F52" w:rsidRPr="003F1388" w:rsidSect="008B71C7">
      <w:headerReference w:type="default" r:id="rId4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0364" w14:textId="77777777" w:rsidR="00550A5E" w:rsidRDefault="00550A5E" w:rsidP="006243D1">
      <w:pPr>
        <w:spacing w:after="0" w:line="240" w:lineRule="auto"/>
      </w:pPr>
      <w:r>
        <w:separator/>
      </w:r>
    </w:p>
  </w:endnote>
  <w:endnote w:type="continuationSeparator" w:id="0">
    <w:p w14:paraId="12D41D04" w14:textId="77777777" w:rsidR="00550A5E" w:rsidRDefault="00550A5E" w:rsidP="0062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C186" w14:textId="721E5E1D" w:rsidR="00316C01" w:rsidRPr="0008319F" w:rsidRDefault="00316C01" w:rsidP="00FB3EFD">
    <w:pPr>
      <w:spacing w:before="120" w:after="120" w:line="360" w:lineRule="auto"/>
      <w:jc w:val="center"/>
      <w:rPr>
        <w:sz w:val="16"/>
        <w:szCs w:val="16"/>
      </w:rPr>
    </w:pPr>
    <w:r>
      <w:rPr>
        <w:noProof/>
        <w:color w:val="1F497D"/>
        <w:lang w:eastAsia="en-GB"/>
      </w:rPr>
      <w:drawing>
        <wp:inline distT="0" distB="0" distL="0" distR="0" wp14:anchorId="120D71DA" wp14:editId="28D580A7">
          <wp:extent cx="6191885" cy="402590"/>
          <wp:effectExtent l="0" t="0" r="0" b="0"/>
          <wp:docPr id="12" name="Picture 12" title="Title page footer - Univers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885" cy="4025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94443"/>
      <w:docPartObj>
        <w:docPartGallery w:val="Page Numbers (Top of Page)"/>
        <w:docPartUnique/>
      </w:docPartObj>
    </w:sdtPr>
    <w:sdtEndPr/>
    <w:sdtContent>
      <w:p w14:paraId="57FDEDAC" w14:textId="56B0FC1B" w:rsidR="00316C01" w:rsidRDefault="00316C01" w:rsidP="008B71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138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388">
          <w:rPr>
            <w:b/>
            <w:bCs/>
            <w:noProof/>
          </w:rPr>
          <w:t>20</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1CA6" w14:textId="45046DB7" w:rsidR="00723398" w:rsidRDefault="00723398" w:rsidP="00B27E3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46920"/>
      <w:docPartObj>
        <w:docPartGallery w:val="Page Numbers (Bottom of Page)"/>
        <w:docPartUnique/>
      </w:docPartObj>
    </w:sdtPr>
    <w:sdtEndPr/>
    <w:sdtContent>
      <w:sdt>
        <w:sdtPr>
          <w:id w:val="1287386204"/>
          <w:docPartObj>
            <w:docPartGallery w:val="Page Numbers (Top of Page)"/>
            <w:docPartUnique/>
          </w:docPartObj>
        </w:sdtPr>
        <w:sdtEndPr/>
        <w:sdtContent>
          <w:p w14:paraId="73EB7AE6" w14:textId="624F9C3A" w:rsidR="003F1388" w:rsidRDefault="003F1388" w:rsidP="00B27E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t>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82618" w14:textId="77777777" w:rsidR="00550A5E" w:rsidRDefault="00550A5E" w:rsidP="006243D1">
      <w:pPr>
        <w:spacing w:after="0" w:line="240" w:lineRule="auto"/>
      </w:pPr>
      <w:r>
        <w:separator/>
      </w:r>
    </w:p>
  </w:footnote>
  <w:footnote w:type="continuationSeparator" w:id="0">
    <w:p w14:paraId="05368D22" w14:textId="77777777" w:rsidR="00550A5E" w:rsidRDefault="00550A5E" w:rsidP="0062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D5A3" w14:textId="1F471583" w:rsidR="00316C01" w:rsidRDefault="00316C01" w:rsidP="00A96A00">
    <w:pPr>
      <w:pStyle w:val="Header"/>
    </w:pPr>
    <w:r>
      <w:rPr>
        <w:noProof/>
        <w:color w:val="1F497D"/>
        <w:lang w:eastAsia="en-GB"/>
      </w:rPr>
      <w:drawing>
        <wp:inline distT="0" distB="0" distL="0" distR="0" wp14:anchorId="051106C7" wp14:editId="793DBF01">
          <wp:extent cx="2542540" cy="749935"/>
          <wp:effectExtent l="0" t="0" r="0" b="0"/>
          <wp:docPr id="11" name="Picture 11" title="Title page header -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74993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3DE3" w14:textId="67893DD9"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Office Space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64A1" w14:textId="108B563B"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Research or Teaching Laboratories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1E20" w14:textId="15B3FB25"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Support Space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5816" w14:textId="5C3847E0"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Storage Space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5B56" w14:textId="0D85AEF9"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Space Norms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E592" w14:textId="364FDEFE"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Space Planning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E764" w14:textId="6CCF43EA"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Space Planning Policies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8585" w14:textId="39307063" w:rsidR="00316C01" w:rsidRPr="004E6B1D" w:rsidRDefault="00316C01" w:rsidP="004E6B1D">
    <w:pPr>
      <w:pStyle w:val="Header"/>
      <w:pBdr>
        <w:bottom w:val="single" w:sz="4" w:space="1" w:color="5B9BD5" w:themeColor="accent1"/>
      </w:pBdr>
      <w:jc w:val="right"/>
      <w:rPr>
        <w:rFonts w:ascii="Calibri" w:hAnsi="Calibri" w:cs="Calibri"/>
        <w:b/>
        <w:color w:val="44546A" w:themeColor="text2"/>
        <w:sz w:val="32"/>
      </w:rPr>
    </w:pPr>
    <w:r>
      <w:rPr>
        <w:rFonts w:ascii="Calibri" w:hAnsi="Calibri" w:cs="Calibri"/>
        <w:b/>
        <w:color w:val="44546A" w:themeColor="text2"/>
        <w:sz w:val="32"/>
      </w:rPr>
      <w:t>STATEMENT OF NEED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25DF" w14:textId="0E933026"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Overview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9530" w14:textId="2C0EE685"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Requesting Changes or Additional Space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67D1" w14:textId="6630674D"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Statement of Need Process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C3EE" w14:textId="09EFF073"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Statement of Need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0927" w14:textId="68FFF91E"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Space Management Guidelines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5B7B" w14:textId="747EF0B6"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Annual Space Allocation Review</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1B92" w14:textId="75FA2F3D" w:rsidR="00316C01" w:rsidRPr="004E6B1D" w:rsidRDefault="00316C01" w:rsidP="008013C9">
    <w:pPr>
      <w:pStyle w:val="Header"/>
      <w:pBdr>
        <w:bottom w:val="single" w:sz="4" w:space="1" w:color="5B9BD5" w:themeColor="accent1"/>
      </w:pBdr>
      <w:spacing w:after="120"/>
      <w:jc w:val="right"/>
      <w:rPr>
        <w:rFonts w:ascii="Calibri" w:hAnsi="Calibri" w:cs="Calibri"/>
        <w:b/>
        <w:color w:val="44546A" w:themeColor="text2"/>
        <w:sz w:val="32"/>
      </w:rPr>
    </w:pPr>
    <w:r>
      <w:rPr>
        <w:rFonts w:ascii="Calibri" w:hAnsi="Calibri" w:cs="Calibri"/>
        <w:b/>
        <w:color w:val="44546A" w:themeColor="text2"/>
        <w:sz w:val="32"/>
      </w:rPr>
      <w:t>Office Space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B05"/>
    <w:multiLevelType w:val="hybridMultilevel"/>
    <w:tmpl w:val="18827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1A71"/>
    <w:multiLevelType w:val="hybridMultilevel"/>
    <w:tmpl w:val="25049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76079"/>
    <w:multiLevelType w:val="hybridMultilevel"/>
    <w:tmpl w:val="99280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30E4F"/>
    <w:multiLevelType w:val="hybridMultilevel"/>
    <w:tmpl w:val="1C98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82858"/>
    <w:multiLevelType w:val="hybridMultilevel"/>
    <w:tmpl w:val="DE7C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268D2"/>
    <w:multiLevelType w:val="hybridMultilevel"/>
    <w:tmpl w:val="310E4BB8"/>
    <w:lvl w:ilvl="0" w:tplc="FDBA4F6E">
      <w:numFmt w:val="bullet"/>
      <w:lvlText w:val="•"/>
      <w:lvlJc w:val="left"/>
      <w:pPr>
        <w:ind w:left="360" w:firstLine="0"/>
      </w:pPr>
      <w:rPr>
        <w:rFonts w:asciiTheme="minorHAnsi" w:eastAsiaTheme="minorHAnsi" w:hAnsiTheme="minorHAnsi" w:cstheme="minorBidi" w:hint="default"/>
      </w:rPr>
    </w:lvl>
    <w:lvl w:ilvl="1" w:tplc="FDBA4F6E">
      <w:numFmt w:val="bullet"/>
      <w:lvlText w:val="•"/>
      <w:lvlJc w:val="left"/>
      <w:pPr>
        <w:ind w:left="1080" w:firstLine="0"/>
      </w:pPr>
      <w:rPr>
        <w:rFonts w:asciiTheme="minorHAnsi" w:eastAsiaTheme="minorHAnsi" w:hAnsiTheme="minorHAns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2738A"/>
    <w:multiLevelType w:val="hybridMultilevel"/>
    <w:tmpl w:val="4EB2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A10D1"/>
    <w:multiLevelType w:val="hybridMultilevel"/>
    <w:tmpl w:val="92008CD2"/>
    <w:lvl w:ilvl="0" w:tplc="836C538A">
      <w:start w:val="1"/>
      <w:numFmt w:val="bullet"/>
      <w:lvlText w:val="-"/>
      <w:lvlJc w:val="left"/>
      <w:pPr>
        <w:ind w:left="1800" w:hanging="36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B646D"/>
    <w:multiLevelType w:val="hybridMultilevel"/>
    <w:tmpl w:val="C5C8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61806"/>
    <w:multiLevelType w:val="hybridMultilevel"/>
    <w:tmpl w:val="6C0472C4"/>
    <w:lvl w:ilvl="0" w:tplc="2214A34E">
      <w:start w:val="1"/>
      <w:numFmt w:val="bullet"/>
      <w:lvlText w:val=""/>
      <w:lvlJc w:val="left"/>
      <w:pPr>
        <w:ind w:left="360" w:hanging="360"/>
      </w:pPr>
      <w:rPr>
        <w:rFonts w:ascii="Symbol" w:eastAsiaTheme="minorHAnsi" w:hAnsi="Symbol" w:cs="Arial" w:hint="default"/>
      </w:rPr>
    </w:lvl>
    <w:lvl w:ilvl="1" w:tplc="2214A34E">
      <w:start w:val="1"/>
      <w:numFmt w:val="bullet"/>
      <w:lvlText w:val=""/>
      <w:lvlJc w:val="left"/>
      <w:pPr>
        <w:ind w:left="1015" w:hanging="360"/>
      </w:pPr>
      <w:rPr>
        <w:rFonts w:ascii="Symbol" w:eastAsiaTheme="minorHAnsi" w:hAnsi="Symbol" w:cs="Arial" w:hint="default"/>
      </w:rPr>
    </w:lvl>
    <w:lvl w:ilvl="2" w:tplc="08090005">
      <w:start w:val="1"/>
      <w:numFmt w:val="bullet"/>
      <w:lvlText w:val=""/>
      <w:lvlJc w:val="left"/>
      <w:pPr>
        <w:ind w:left="1735" w:hanging="360"/>
      </w:pPr>
      <w:rPr>
        <w:rFonts w:ascii="Wingdings" w:hAnsi="Wingdings" w:hint="default"/>
      </w:rPr>
    </w:lvl>
    <w:lvl w:ilvl="3" w:tplc="08090001">
      <w:start w:val="1"/>
      <w:numFmt w:val="bullet"/>
      <w:lvlText w:val=""/>
      <w:lvlJc w:val="left"/>
      <w:pPr>
        <w:ind w:left="2455" w:hanging="360"/>
      </w:pPr>
      <w:rPr>
        <w:rFonts w:ascii="Symbol" w:hAnsi="Symbol" w:hint="default"/>
      </w:rPr>
    </w:lvl>
    <w:lvl w:ilvl="4" w:tplc="08090003">
      <w:start w:val="1"/>
      <w:numFmt w:val="bullet"/>
      <w:lvlText w:val="o"/>
      <w:lvlJc w:val="left"/>
      <w:pPr>
        <w:ind w:left="3175" w:hanging="360"/>
      </w:pPr>
      <w:rPr>
        <w:rFonts w:ascii="Courier New" w:hAnsi="Courier New" w:cs="Courier New" w:hint="default"/>
      </w:rPr>
    </w:lvl>
    <w:lvl w:ilvl="5" w:tplc="08090005">
      <w:start w:val="1"/>
      <w:numFmt w:val="bullet"/>
      <w:lvlText w:val=""/>
      <w:lvlJc w:val="left"/>
      <w:pPr>
        <w:ind w:left="3895" w:hanging="360"/>
      </w:pPr>
      <w:rPr>
        <w:rFonts w:ascii="Wingdings" w:hAnsi="Wingdings" w:hint="default"/>
      </w:rPr>
    </w:lvl>
    <w:lvl w:ilvl="6" w:tplc="0809000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0" w15:restartNumberingAfterBreak="0">
    <w:nsid w:val="181809F3"/>
    <w:multiLevelType w:val="hybridMultilevel"/>
    <w:tmpl w:val="B8960258"/>
    <w:lvl w:ilvl="0" w:tplc="836C538A">
      <w:start w:val="1"/>
      <w:numFmt w:val="bullet"/>
      <w:lvlText w:val="-"/>
      <w:lvlJc w:val="left"/>
      <w:pPr>
        <w:ind w:left="1800" w:hanging="360"/>
      </w:pPr>
      <w:rPr>
        <w:rFonts w:ascii="Arial" w:eastAsiaTheme="maj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532144"/>
    <w:multiLevelType w:val="hybridMultilevel"/>
    <w:tmpl w:val="EFA4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7D5F"/>
    <w:multiLevelType w:val="hybridMultilevel"/>
    <w:tmpl w:val="FECA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575E6"/>
    <w:multiLevelType w:val="multilevel"/>
    <w:tmpl w:val="AB2AF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0D2664"/>
    <w:multiLevelType w:val="hybridMultilevel"/>
    <w:tmpl w:val="1A52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64783"/>
    <w:multiLevelType w:val="hybridMultilevel"/>
    <w:tmpl w:val="46E89A24"/>
    <w:lvl w:ilvl="0" w:tplc="FDBA4F6E">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00440"/>
    <w:multiLevelType w:val="hybridMultilevel"/>
    <w:tmpl w:val="A2566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83ADC"/>
    <w:multiLevelType w:val="hybridMultilevel"/>
    <w:tmpl w:val="A0AA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55B8A"/>
    <w:multiLevelType w:val="hybridMultilevel"/>
    <w:tmpl w:val="338044D0"/>
    <w:lvl w:ilvl="0" w:tplc="FDBA4F6E">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11E00"/>
    <w:multiLevelType w:val="hybridMultilevel"/>
    <w:tmpl w:val="31F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D1643"/>
    <w:multiLevelType w:val="hybridMultilevel"/>
    <w:tmpl w:val="63DC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75747"/>
    <w:multiLevelType w:val="hybridMultilevel"/>
    <w:tmpl w:val="057A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77B51"/>
    <w:multiLevelType w:val="hybridMultilevel"/>
    <w:tmpl w:val="3438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266FE"/>
    <w:multiLevelType w:val="hybridMultilevel"/>
    <w:tmpl w:val="F418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057EC"/>
    <w:multiLevelType w:val="hybridMultilevel"/>
    <w:tmpl w:val="8E18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719F1"/>
    <w:multiLevelType w:val="hybridMultilevel"/>
    <w:tmpl w:val="B3126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750BF"/>
    <w:multiLevelType w:val="hybridMultilevel"/>
    <w:tmpl w:val="E47E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4247B"/>
    <w:multiLevelType w:val="hybridMultilevel"/>
    <w:tmpl w:val="AF782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5B263A"/>
    <w:multiLevelType w:val="hybridMultilevel"/>
    <w:tmpl w:val="3CAC0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B175D4"/>
    <w:multiLevelType w:val="hybridMultilevel"/>
    <w:tmpl w:val="FB0A5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C5F07"/>
    <w:multiLevelType w:val="hybridMultilevel"/>
    <w:tmpl w:val="B5B2DD20"/>
    <w:lvl w:ilvl="0" w:tplc="FDBA4F6E">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42056"/>
    <w:multiLevelType w:val="hybridMultilevel"/>
    <w:tmpl w:val="291E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8"/>
  </w:num>
  <w:num w:numId="4">
    <w:abstractNumId w:val="2"/>
  </w:num>
  <w:num w:numId="5">
    <w:abstractNumId w:val="15"/>
  </w:num>
  <w:num w:numId="6">
    <w:abstractNumId w:val="3"/>
  </w:num>
  <w:num w:numId="7">
    <w:abstractNumId w:val="13"/>
  </w:num>
  <w:num w:numId="8">
    <w:abstractNumId w:val="27"/>
  </w:num>
  <w:num w:numId="9">
    <w:abstractNumId w:val="28"/>
  </w:num>
  <w:num w:numId="10">
    <w:abstractNumId w:val="29"/>
  </w:num>
  <w:num w:numId="11">
    <w:abstractNumId w:val="16"/>
  </w:num>
  <w:num w:numId="12">
    <w:abstractNumId w:val="23"/>
  </w:num>
  <w:num w:numId="13">
    <w:abstractNumId w:val="4"/>
  </w:num>
  <w:num w:numId="14">
    <w:abstractNumId w:val="24"/>
  </w:num>
  <w:num w:numId="15">
    <w:abstractNumId w:val="26"/>
  </w:num>
  <w:num w:numId="16">
    <w:abstractNumId w:val="21"/>
  </w:num>
  <w:num w:numId="17">
    <w:abstractNumId w:val="25"/>
  </w:num>
  <w:num w:numId="18">
    <w:abstractNumId w:val="10"/>
  </w:num>
  <w:num w:numId="19">
    <w:abstractNumId w:val="6"/>
  </w:num>
  <w:num w:numId="20">
    <w:abstractNumId w:val="11"/>
  </w:num>
  <w:num w:numId="21">
    <w:abstractNumId w:val="0"/>
  </w:num>
  <w:num w:numId="22">
    <w:abstractNumId w:val="8"/>
  </w:num>
  <w:num w:numId="23">
    <w:abstractNumId w:val="1"/>
  </w:num>
  <w:num w:numId="24">
    <w:abstractNumId w:val="20"/>
  </w:num>
  <w:num w:numId="25">
    <w:abstractNumId w:val="7"/>
  </w:num>
  <w:num w:numId="26">
    <w:abstractNumId w:val="31"/>
  </w:num>
  <w:num w:numId="27">
    <w:abstractNumId w:val="17"/>
  </w:num>
  <w:num w:numId="28">
    <w:abstractNumId w:val="22"/>
  </w:num>
  <w:num w:numId="29">
    <w:abstractNumId w:val="12"/>
  </w:num>
  <w:num w:numId="30">
    <w:abstractNumId w:val="9"/>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0B"/>
    <w:rsid w:val="000071BC"/>
    <w:rsid w:val="00012D93"/>
    <w:rsid w:val="00021694"/>
    <w:rsid w:val="00065119"/>
    <w:rsid w:val="00066853"/>
    <w:rsid w:val="0008319F"/>
    <w:rsid w:val="00093C64"/>
    <w:rsid w:val="000B7CF5"/>
    <w:rsid w:val="000D025B"/>
    <w:rsid w:val="00126A5D"/>
    <w:rsid w:val="00131882"/>
    <w:rsid w:val="00131F52"/>
    <w:rsid w:val="00132D3F"/>
    <w:rsid w:val="00133CC7"/>
    <w:rsid w:val="00137741"/>
    <w:rsid w:val="001379E9"/>
    <w:rsid w:val="001402EB"/>
    <w:rsid w:val="0014210E"/>
    <w:rsid w:val="0014675A"/>
    <w:rsid w:val="00164BDF"/>
    <w:rsid w:val="0017133C"/>
    <w:rsid w:val="001A2124"/>
    <w:rsid w:val="001B2D03"/>
    <w:rsid w:val="001B7961"/>
    <w:rsid w:val="001D0E8C"/>
    <w:rsid w:val="001D22D3"/>
    <w:rsid w:val="001F5791"/>
    <w:rsid w:val="00211BD2"/>
    <w:rsid w:val="00230B8D"/>
    <w:rsid w:val="00235ADF"/>
    <w:rsid w:val="00257589"/>
    <w:rsid w:val="002603B2"/>
    <w:rsid w:val="00271149"/>
    <w:rsid w:val="002714B4"/>
    <w:rsid w:val="00273F25"/>
    <w:rsid w:val="0028122C"/>
    <w:rsid w:val="00282192"/>
    <w:rsid w:val="002A2676"/>
    <w:rsid w:val="002A6605"/>
    <w:rsid w:val="002B60EC"/>
    <w:rsid w:val="002C3BA4"/>
    <w:rsid w:val="002D442D"/>
    <w:rsid w:val="002E2E96"/>
    <w:rsid w:val="002F6B4B"/>
    <w:rsid w:val="003103DF"/>
    <w:rsid w:val="00316C01"/>
    <w:rsid w:val="00332097"/>
    <w:rsid w:val="00351E54"/>
    <w:rsid w:val="003543B4"/>
    <w:rsid w:val="00356E85"/>
    <w:rsid w:val="003724A4"/>
    <w:rsid w:val="00374915"/>
    <w:rsid w:val="003753A8"/>
    <w:rsid w:val="00397434"/>
    <w:rsid w:val="003B4719"/>
    <w:rsid w:val="003B7266"/>
    <w:rsid w:val="003E3658"/>
    <w:rsid w:val="003F1388"/>
    <w:rsid w:val="00402530"/>
    <w:rsid w:val="00412898"/>
    <w:rsid w:val="00420F68"/>
    <w:rsid w:val="004271D2"/>
    <w:rsid w:val="0044374D"/>
    <w:rsid w:val="00443994"/>
    <w:rsid w:val="00445C9B"/>
    <w:rsid w:val="004616C0"/>
    <w:rsid w:val="00465B23"/>
    <w:rsid w:val="0046682E"/>
    <w:rsid w:val="0047021F"/>
    <w:rsid w:val="00474E9A"/>
    <w:rsid w:val="004873B9"/>
    <w:rsid w:val="004A75F8"/>
    <w:rsid w:val="004B1021"/>
    <w:rsid w:val="004C68E1"/>
    <w:rsid w:val="004E6B1D"/>
    <w:rsid w:val="004F68FC"/>
    <w:rsid w:val="004F7F19"/>
    <w:rsid w:val="00527D3B"/>
    <w:rsid w:val="00550A5E"/>
    <w:rsid w:val="005555D0"/>
    <w:rsid w:val="00562A0B"/>
    <w:rsid w:val="00565F07"/>
    <w:rsid w:val="00570C02"/>
    <w:rsid w:val="005922A0"/>
    <w:rsid w:val="00597DB6"/>
    <w:rsid w:val="005A6C03"/>
    <w:rsid w:val="005B0421"/>
    <w:rsid w:val="005C6273"/>
    <w:rsid w:val="005D2471"/>
    <w:rsid w:val="005D3500"/>
    <w:rsid w:val="005E6797"/>
    <w:rsid w:val="005F582F"/>
    <w:rsid w:val="0060062D"/>
    <w:rsid w:val="00603698"/>
    <w:rsid w:val="006243D1"/>
    <w:rsid w:val="00624A65"/>
    <w:rsid w:val="006319CE"/>
    <w:rsid w:val="00631A43"/>
    <w:rsid w:val="0063646E"/>
    <w:rsid w:val="006428D7"/>
    <w:rsid w:val="00646B85"/>
    <w:rsid w:val="00646C9F"/>
    <w:rsid w:val="006714BF"/>
    <w:rsid w:val="0067351E"/>
    <w:rsid w:val="006757E8"/>
    <w:rsid w:val="006759D9"/>
    <w:rsid w:val="00680864"/>
    <w:rsid w:val="0068637E"/>
    <w:rsid w:val="006A7C33"/>
    <w:rsid w:val="006B778D"/>
    <w:rsid w:val="006C5105"/>
    <w:rsid w:val="006E6A7C"/>
    <w:rsid w:val="0070072E"/>
    <w:rsid w:val="00723398"/>
    <w:rsid w:val="00735BAD"/>
    <w:rsid w:val="00740F8B"/>
    <w:rsid w:val="00752F52"/>
    <w:rsid w:val="00755C8F"/>
    <w:rsid w:val="00756792"/>
    <w:rsid w:val="007577F3"/>
    <w:rsid w:val="007604B5"/>
    <w:rsid w:val="00763094"/>
    <w:rsid w:val="0076489C"/>
    <w:rsid w:val="00772D0C"/>
    <w:rsid w:val="00780F4D"/>
    <w:rsid w:val="0078269D"/>
    <w:rsid w:val="00787014"/>
    <w:rsid w:val="007A2DFF"/>
    <w:rsid w:val="007D153F"/>
    <w:rsid w:val="007D4284"/>
    <w:rsid w:val="007E1164"/>
    <w:rsid w:val="007F4714"/>
    <w:rsid w:val="008013C9"/>
    <w:rsid w:val="0082079D"/>
    <w:rsid w:val="00825948"/>
    <w:rsid w:val="00825D96"/>
    <w:rsid w:val="00844C22"/>
    <w:rsid w:val="00845311"/>
    <w:rsid w:val="00855204"/>
    <w:rsid w:val="008573CF"/>
    <w:rsid w:val="008B71C7"/>
    <w:rsid w:val="008D61CF"/>
    <w:rsid w:val="008E3B3F"/>
    <w:rsid w:val="00901DB7"/>
    <w:rsid w:val="0090416B"/>
    <w:rsid w:val="00912919"/>
    <w:rsid w:val="0091554A"/>
    <w:rsid w:val="00961870"/>
    <w:rsid w:val="00981059"/>
    <w:rsid w:val="009908E0"/>
    <w:rsid w:val="009A2938"/>
    <w:rsid w:val="009A6CE1"/>
    <w:rsid w:val="009B46A4"/>
    <w:rsid w:val="009C2DE9"/>
    <w:rsid w:val="009E0880"/>
    <w:rsid w:val="00A00D4D"/>
    <w:rsid w:val="00A11C9B"/>
    <w:rsid w:val="00A155F1"/>
    <w:rsid w:val="00A16C31"/>
    <w:rsid w:val="00A20833"/>
    <w:rsid w:val="00A25BBC"/>
    <w:rsid w:val="00A33D36"/>
    <w:rsid w:val="00A37EBD"/>
    <w:rsid w:val="00A424ED"/>
    <w:rsid w:val="00A564DF"/>
    <w:rsid w:val="00A622EA"/>
    <w:rsid w:val="00A74BCE"/>
    <w:rsid w:val="00A779C9"/>
    <w:rsid w:val="00A853EF"/>
    <w:rsid w:val="00A92263"/>
    <w:rsid w:val="00A96A00"/>
    <w:rsid w:val="00AA08A8"/>
    <w:rsid w:val="00AA4714"/>
    <w:rsid w:val="00AB1760"/>
    <w:rsid w:val="00AB3B2F"/>
    <w:rsid w:val="00AC1C14"/>
    <w:rsid w:val="00AD3FB6"/>
    <w:rsid w:val="00AE24A8"/>
    <w:rsid w:val="00B27E39"/>
    <w:rsid w:val="00B824B4"/>
    <w:rsid w:val="00BA4D9D"/>
    <w:rsid w:val="00BB0231"/>
    <w:rsid w:val="00BB3B14"/>
    <w:rsid w:val="00BB59AB"/>
    <w:rsid w:val="00BC00F8"/>
    <w:rsid w:val="00BC19E4"/>
    <w:rsid w:val="00BC662D"/>
    <w:rsid w:val="00BC6848"/>
    <w:rsid w:val="00BC6DE9"/>
    <w:rsid w:val="00BD1492"/>
    <w:rsid w:val="00BD438A"/>
    <w:rsid w:val="00BD68B6"/>
    <w:rsid w:val="00BE6E12"/>
    <w:rsid w:val="00BF1D7B"/>
    <w:rsid w:val="00C01553"/>
    <w:rsid w:val="00C047D1"/>
    <w:rsid w:val="00C06ECA"/>
    <w:rsid w:val="00C10358"/>
    <w:rsid w:val="00C207E6"/>
    <w:rsid w:val="00C4066F"/>
    <w:rsid w:val="00C60362"/>
    <w:rsid w:val="00C61B9F"/>
    <w:rsid w:val="00C622DD"/>
    <w:rsid w:val="00C66BBE"/>
    <w:rsid w:val="00C70AD7"/>
    <w:rsid w:val="00C77DC2"/>
    <w:rsid w:val="00CA5EB7"/>
    <w:rsid w:val="00CB2253"/>
    <w:rsid w:val="00CB26FF"/>
    <w:rsid w:val="00CB2827"/>
    <w:rsid w:val="00CB693C"/>
    <w:rsid w:val="00CB7364"/>
    <w:rsid w:val="00CD3951"/>
    <w:rsid w:val="00CD7642"/>
    <w:rsid w:val="00CE3C19"/>
    <w:rsid w:val="00D000F5"/>
    <w:rsid w:val="00D10E20"/>
    <w:rsid w:val="00D12845"/>
    <w:rsid w:val="00D15117"/>
    <w:rsid w:val="00D15747"/>
    <w:rsid w:val="00D3525F"/>
    <w:rsid w:val="00D64969"/>
    <w:rsid w:val="00D65BF3"/>
    <w:rsid w:val="00D660CF"/>
    <w:rsid w:val="00D76BDE"/>
    <w:rsid w:val="00D76F97"/>
    <w:rsid w:val="00D8088D"/>
    <w:rsid w:val="00DB3BD2"/>
    <w:rsid w:val="00DB4C62"/>
    <w:rsid w:val="00DC3205"/>
    <w:rsid w:val="00DC76D5"/>
    <w:rsid w:val="00DD32DD"/>
    <w:rsid w:val="00DD3DB7"/>
    <w:rsid w:val="00DE20A2"/>
    <w:rsid w:val="00DE339B"/>
    <w:rsid w:val="00DE57EE"/>
    <w:rsid w:val="00DE62CF"/>
    <w:rsid w:val="00DF0923"/>
    <w:rsid w:val="00DF4A34"/>
    <w:rsid w:val="00DF4C47"/>
    <w:rsid w:val="00E11232"/>
    <w:rsid w:val="00E21BBC"/>
    <w:rsid w:val="00E34A8B"/>
    <w:rsid w:val="00E3532F"/>
    <w:rsid w:val="00E65D32"/>
    <w:rsid w:val="00E77C58"/>
    <w:rsid w:val="00EB05B1"/>
    <w:rsid w:val="00EB0E78"/>
    <w:rsid w:val="00EB7ABD"/>
    <w:rsid w:val="00EC644B"/>
    <w:rsid w:val="00ED715C"/>
    <w:rsid w:val="00F038E8"/>
    <w:rsid w:val="00F144AA"/>
    <w:rsid w:val="00F162B8"/>
    <w:rsid w:val="00F30836"/>
    <w:rsid w:val="00F369D2"/>
    <w:rsid w:val="00F431CF"/>
    <w:rsid w:val="00F53061"/>
    <w:rsid w:val="00F60AE9"/>
    <w:rsid w:val="00F6458B"/>
    <w:rsid w:val="00F65A4F"/>
    <w:rsid w:val="00F907EE"/>
    <w:rsid w:val="00F94C61"/>
    <w:rsid w:val="00FB02D0"/>
    <w:rsid w:val="00FB3EFD"/>
    <w:rsid w:val="00FC58F5"/>
    <w:rsid w:val="00FC7B43"/>
    <w:rsid w:val="00FD5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715DD"/>
  <w15:chartTrackingRefBased/>
  <w15:docId w15:val="{6CDB349A-6FB3-48D2-B60F-32501511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9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4F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919"/>
    <w:rPr>
      <w:color w:val="0563C1" w:themeColor="hyperlink"/>
      <w:u w:val="single"/>
    </w:rPr>
  </w:style>
  <w:style w:type="paragraph" w:styleId="NormalWeb">
    <w:name w:val="Normal (Web)"/>
    <w:basedOn w:val="Normal"/>
    <w:uiPriority w:val="99"/>
    <w:unhideWhenUsed/>
    <w:rsid w:val="009129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4284"/>
    <w:pPr>
      <w:ind w:left="720"/>
      <w:contextualSpacing/>
    </w:pPr>
  </w:style>
  <w:style w:type="paragraph" w:styleId="BalloonText">
    <w:name w:val="Balloon Text"/>
    <w:basedOn w:val="Normal"/>
    <w:link w:val="BalloonTextChar"/>
    <w:uiPriority w:val="99"/>
    <w:semiHidden/>
    <w:unhideWhenUsed/>
    <w:rsid w:val="00BD6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8B6"/>
    <w:rPr>
      <w:rFonts w:ascii="Segoe UI" w:hAnsi="Segoe UI" w:cs="Segoe UI"/>
      <w:sz w:val="18"/>
      <w:szCs w:val="18"/>
    </w:rPr>
  </w:style>
  <w:style w:type="character" w:customStyle="1" w:styleId="Heading1Char">
    <w:name w:val="Heading 1 Char"/>
    <w:basedOn w:val="DefaultParagraphFont"/>
    <w:link w:val="Heading1"/>
    <w:uiPriority w:val="9"/>
    <w:rsid w:val="001379E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79E9"/>
    <w:pPr>
      <w:outlineLvl w:val="9"/>
    </w:pPr>
    <w:rPr>
      <w:lang w:val="en-US"/>
    </w:rPr>
  </w:style>
  <w:style w:type="paragraph" w:styleId="TOC2">
    <w:name w:val="toc 2"/>
    <w:basedOn w:val="Normal"/>
    <w:next w:val="Normal"/>
    <w:autoRedefine/>
    <w:uiPriority w:val="39"/>
    <w:unhideWhenUsed/>
    <w:rsid w:val="008B71C7"/>
    <w:pPr>
      <w:tabs>
        <w:tab w:val="right" w:leader="dot" w:pos="10456"/>
      </w:tabs>
      <w:spacing w:before="100" w:beforeAutospacing="1" w:after="100" w:afterAutospacing="1" w:line="360" w:lineRule="auto"/>
      <w:ind w:left="221"/>
      <w:contextualSpacing/>
    </w:pPr>
  </w:style>
  <w:style w:type="paragraph" w:styleId="TOC1">
    <w:name w:val="toc 1"/>
    <w:basedOn w:val="Normal"/>
    <w:next w:val="Normal"/>
    <w:autoRedefine/>
    <w:uiPriority w:val="39"/>
    <w:unhideWhenUsed/>
    <w:rsid w:val="008B71C7"/>
    <w:pPr>
      <w:tabs>
        <w:tab w:val="right" w:leader="dot" w:pos="10456"/>
      </w:tabs>
      <w:spacing w:after="0" w:line="240" w:lineRule="auto"/>
      <w:contextualSpacing/>
    </w:pPr>
    <w:rPr>
      <w:rFonts w:ascii="Arial" w:eastAsiaTheme="majorEastAsia" w:hAnsi="Arial" w:cs="Arial"/>
      <w:b/>
      <w:noProof/>
      <w:color w:val="323E4F" w:themeColor="text2" w:themeShade="BF"/>
      <w:lang w:eastAsia="en-GB"/>
    </w:rPr>
  </w:style>
  <w:style w:type="paragraph" w:styleId="TOC3">
    <w:name w:val="toc 3"/>
    <w:basedOn w:val="Normal"/>
    <w:next w:val="Normal"/>
    <w:autoRedefine/>
    <w:uiPriority w:val="39"/>
    <w:unhideWhenUsed/>
    <w:rsid w:val="001379E9"/>
    <w:pPr>
      <w:spacing w:after="100"/>
      <w:ind w:left="440"/>
    </w:pPr>
    <w:rPr>
      <w:rFonts w:eastAsiaTheme="minorEastAsia"/>
      <w:lang w:eastAsia="en-GB"/>
    </w:rPr>
  </w:style>
  <w:style w:type="paragraph" w:styleId="TOC4">
    <w:name w:val="toc 4"/>
    <w:basedOn w:val="Normal"/>
    <w:next w:val="Normal"/>
    <w:autoRedefine/>
    <w:uiPriority w:val="39"/>
    <w:unhideWhenUsed/>
    <w:rsid w:val="001379E9"/>
    <w:pPr>
      <w:spacing w:after="100"/>
      <w:ind w:left="660"/>
    </w:pPr>
    <w:rPr>
      <w:rFonts w:eastAsiaTheme="minorEastAsia"/>
      <w:lang w:eastAsia="en-GB"/>
    </w:rPr>
  </w:style>
  <w:style w:type="paragraph" w:styleId="TOC5">
    <w:name w:val="toc 5"/>
    <w:basedOn w:val="Normal"/>
    <w:next w:val="Normal"/>
    <w:autoRedefine/>
    <w:uiPriority w:val="39"/>
    <w:unhideWhenUsed/>
    <w:rsid w:val="001379E9"/>
    <w:pPr>
      <w:spacing w:after="100"/>
      <w:ind w:left="880"/>
    </w:pPr>
    <w:rPr>
      <w:rFonts w:eastAsiaTheme="minorEastAsia"/>
      <w:lang w:eastAsia="en-GB"/>
    </w:rPr>
  </w:style>
  <w:style w:type="paragraph" w:styleId="TOC6">
    <w:name w:val="toc 6"/>
    <w:basedOn w:val="Normal"/>
    <w:next w:val="Normal"/>
    <w:autoRedefine/>
    <w:uiPriority w:val="39"/>
    <w:unhideWhenUsed/>
    <w:rsid w:val="001379E9"/>
    <w:pPr>
      <w:spacing w:after="100"/>
      <w:ind w:left="1100"/>
    </w:pPr>
    <w:rPr>
      <w:rFonts w:eastAsiaTheme="minorEastAsia"/>
      <w:lang w:eastAsia="en-GB"/>
    </w:rPr>
  </w:style>
  <w:style w:type="paragraph" w:styleId="TOC7">
    <w:name w:val="toc 7"/>
    <w:basedOn w:val="Normal"/>
    <w:next w:val="Normal"/>
    <w:autoRedefine/>
    <w:uiPriority w:val="39"/>
    <w:unhideWhenUsed/>
    <w:rsid w:val="001379E9"/>
    <w:pPr>
      <w:spacing w:after="100"/>
      <w:ind w:left="1320"/>
    </w:pPr>
    <w:rPr>
      <w:rFonts w:eastAsiaTheme="minorEastAsia"/>
      <w:lang w:eastAsia="en-GB"/>
    </w:rPr>
  </w:style>
  <w:style w:type="paragraph" w:styleId="TOC8">
    <w:name w:val="toc 8"/>
    <w:basedOn w:val="Normal"/>
    <w:next w:val="Normal"/>
    <w:autoRedefine/>
    <w:uiPriority w:val="39"/>
    <w:unhideWhenUsed/>
    <w:rsid w:val="001379E9"/>
    <w:pPr>
      <w:spacing w:after="100"/>
      <w:ind w:left="1540"/>
    </w:pPr>
    <w:rPr>
      <w:rFonts w:eastAsiaTheme="minorEastAsia"/>
      <w:lang w:eastAsia="en-GB"/>
    </w:rPr>
  </w:style>
  <w:style w:type="paragraph" w:styleId="TOC9">
    <w:name w:val="toc 9"/>
    <w:basedOn w:val="Normal"/>
    <w:next w:val="Normal"/>
    <w:autoRedefine/>
    <w:uiPriority w:val="39"/>
    <w:unhideWhenUsed/>
    <w:rsid w:val="001379E9"/>
    <w:pPr>
      <w:spacing w:after="100"/>
      <w:ind w:left="1760"/>
    </w:pPr>
    <w:rPr>
      <w:rFonts w:eastAsiaTheme="minorEastAsia"/>
      <w:lang w:eastAsia="en-GB"/>
    </w:rPr>
  </w:style>
  <w:style w:type="paragraph" w:styleId="Header">
    <w:name w:val="header"/>
    <w:basedOn w:val="Normal"/>
    <w:link w:val="HeaderChar"/>
    <w:uiPriority w:val="99"/>
    <w:unhideWhenUsed/>
    <w:rsid w:val="00624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D1"/>
  </w:style>
  <w:style w:type="paragraph" w:styleId="Footer">
    <w:name w:val="footer"/>
    <w:basedOn w:val="Normal"/>
    <w:link w:val="FooterChar"/>
    <w:uiPriority w:val="99"/>
    <w:unhideWhenUsed/>
    <w:rsid w:val="00624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D1"/>
  </w:style>
  <w:style w:type="character" w:styleId="CommentReference">
    <w:name w:val="annotation reference"/>
    <w:basedOn w:val="DefaultParagraphFont"/>
    <w:uiPriority w:val="99"/>
    <w:semiHidden/>
    <w:unhideWhenUsed/>
    <w:rsid w:val="00F907EE"/>
    <w:rPr>
      <w:sz w:val="16"/>
      <w:szCs w:val="16"/>
    </w:rPr>
  </w:style>
  <w:style w:type="paragraph" w:styleId="CommentText">
    <w:name w:val="annotation text"/>
    <w:basedOn w:val="Normal"/>
    <w:link w:val="CommentTextChar"/>
    <w:uiPriority w:val="99"/>
    <w:semiHidden/>
    <w:unhideWhenUsed/>
    <w:rsid w:val="00F907EE"/>
    <w:pPr>
      <w:spacing w:line="240" w:lineRule="auto"/>
    </w:pPr>
    <w:rPr>
      <w:sz w:val="20"/>
      <w:szCs w:val="20"/>
    </w:rPr>
  </w:style>
  <w:style w:type="character" w:customStyle="1" w:styleId="CommentTextChar">
    <w:name w:val="Comment Text Char"/>
    <w:basedOn w:val="DefaultParagraphFont"/>
    <w:link w:val="CommentText"/>
    <w:uiPriority w:val="99"/>
    <w:semiHidden/>
    <w:rsid w:val="00F907EE"/>
    <w:rPr>
      <w:sz w:val="20"/>
      <w:szCs w:val="20"/>
    </w:rPr>
  </w:style>
  <w:style w:type="paragraph" w:styleId="CommentSubject">
    <w:name w:val="annotation subject"/>
    <w:basedOn w:val="CommentText"/>
    <w:next w:val="CommentText"/>
    <w:link w:val="CommentSubjectChar"/>
    <w:uiPriority w:val="99"/>
    <w:semiHidden/>
    <w:unhideWhenUsed/>
    <w:rsid w:val="00F907EE"/>
    <w:rPr>
      <w:b/>
      <w:bCs/>
    </w:rPr>
  </w:style>
  <w:style w:type="character" w:customStyle="1" w:styleId="CommentSubjectChar">
    <w:name w:val="Comment Subject Char"/>
    <w:basedOn w:val="CommentTextChar"/>
    <w:link w:val="CommentSubject"/>
    <w:uiPriority w:val="99"/>
    <w:semiHidden/>
    <w:rsid w:val="00F907EE"/>
    <w:rPr>
      <w:b/>
      <w:bCs/>
      <w:sz w:val="20"/>
      <w:szCs w:val="20"/>
    </w:rPr>
  </w:style>
  <w:style w:type="paragraph" w:styleId="Revision">
    <w:name w:val="Revision"/>
    <w:hidden/>
    <w:uiPriority w:val="99"/>
    <w:semiHidden/>
    <w:rsid w:val="00F907EE"/>
    <w:pPr>
      <w:spacing w:after="0" w:line="240" w:lineRule="auto"/>
    </w:pPr>
  </w:style>
  <w:style w:type="character" w:styleId="FollowedHyperlink">
    <w:name w:val="FollowedHyperlink"/>
    <w:basedOn w:val="DefaultParagraphFont"/>
    <w:uiPriority w:val="99"/>
    <w:semiHidden/>
    <w:unhideWhenUsed/>
    <w:rsid w:val="00EB7ABD"/>
    <w:rPr>
      <w:color w:val="954F72" w:themeColor="followedHyperlink"/>
      <w:u w:val="single"/>
    </w:rPr>
  </w:style>
  <w:style w:type="table" w:styleId="GridTable3-Accent1">
    <w:name w:val="Grid Table 3 Accent 1"/>
    <w:basedOn w:val="TableNormal"/>
    <w:uiPriority w:val="48"/>
    <w:rsid w:val="0091554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1Light-Accent1">
    <w:name w:val="Grid Table 1 Light Accent 1"/>
    <w:basedOn w:val="TableNormal"/>
    <w:uiPriority w:val="46"/>
    <w:rsid w:val="00BC684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167771">
      <w:bodyDiv w:val="1"/>
      <w:marLeft w:val="0"/>
      <w:marRight w:val="0"/>
      <w:marTop w:val="0"/>
      <w:marBottom w:val="0"/>
      <w:divBdr>
        <w:top w:val="none" w:sz="0" w:space="0" w:color="auto"/>
        <w:left w:val="none" w:sz="0" w:space="0" w:color="auto"/>
        <w:bottom w:val="none" w:sz="0" w:space="0" w:color="auto"/>
        <w:right w:val="none" w:sz="0" w:space="0" w:color="auto"/>
      </w:divBdr>
    </w:div>
    <w:div w:id="11268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en.mis.strath.ac.uk/controlMenu/control/newApp?menuName=STATEMENTOFNEED" TargetMode="External"/><Relationship Id="rId26" Type="http://schemas.openxmlformats.org/officeDocument/2006/relationships/header" Target="header10.xml"/><Relationship Id="rId39" Type="http://schemas.openxmlformats.org/officeDocument/2006/relationships/hyperlink" Target="http://space.estates.strath.ac.uk/secure/sharedtic/" TargetMode="External"/><Relationship Id="rId21" Type="http://schemas.openxmlformats.org/officeDocument/2006/relationships/header" Target="header5.xml"/><Relationship Id="rId34" Type="http://schemas.openxmlformats.org/officeDocument/2006/relationships/hyperlink" Target="https://www.strath.ac.uk/professionalservices/estates/space/policies/" TargetMode="External"/><Relationship Id="rId42"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rath.ac.uk/professionalservices/estates/admin/wemis/" TargetMode="External"/><Relationship Id="rId20" Type="http://schemas.openxmlformats.org/officeDocument/2006/relationships/hyperlink" Target="https://ben.mis.strath.ac.uk/controlMenu/control/newApp?menuName=STATEMENTOFNEED" TargetMode="External"/><Relationship Id="rId29" Type="http://schemas.openxmlformats.org/officeDocument/2006/relationships/header" Target="header13.xml"/><Relationship Id="rId41" Type="http://schemas.openxmlformats.org/officeDocument/2006/relationships/hyperlink" Target="https://www.strath.ac.uk/professionalservices/estates/space/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yperlink" Target="http://space.estates.strath.ac.uk/secure/drawings/" TargetMode="External"/><Relationship Id="rId37" Type="http://schemas.openxmlformats.org/officeDocument/2006/relationships/hyperlink" Target="http://space.estates.strath.ac.uk/secure/sharedscience/" TargetMode="Externa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space.estates.strath.ac.uk/secure/sharedhass/" TargetMode="External"/><Relationship Id="rId10" Type="http://schemas.openxmlformats.org/officeDocument/2006/relationships/header" Target="header2.xml"/><Relationship Id="rId19" Type="http://schemas.openxmlformats.org/officeDocument/2006/relationships/hyperlink" Target="mailto:angel.mandujano@strath.ac.uk" TargetMode="External"/><Relationship Id="rId31" Type="http://schemas.openxmlformats.org/officeDocument/2006/relationships/hyperlink" Target="http://space.estates.strath.ac.uk/secure/accommodat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space.estates.strath.ac.uk/secure/sharedengineering/"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strath.ac.uk/professionalservices/estates/admin/wemis/" TargetMode="External"/><Relationship Id="rId25" Type="http://schemas.openxmlformats.org/officeDocument/2006/relationships/header" Target="header9.xml"/><Relationship Id="rId33" Type="http://schemas.openxmlformats.org/officeDocument/2006/relationships/hyperlink" Target="mailto:d.pollard@strath.ac.uk" TargetMode="External"/><Relationship Id="rId38" Type="http://schemas.openxmlformats.org/officeDocument/2006/relationships/hyperlink" Target="http://space.estates.strath.ac.uk/secure/sharedsb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FE16-7BB4-41C0-A82B-2B31A5F4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5606</Words>
  <Characters>31957</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Matko</dc:creator>
  <cp:keywords/>
  <dc:description/>
  <cp:lastModifiedBy>Essi Kauranen</cp:lastModifiedBy>
  <cp:revision>2</cp:revision>
  <cp:lastPrinted>2019-09-19T10:55:00Z</cp:lastPrinted>
  <dcterms:created xsi:type="dcterms:W3CDTF">2023-02-21T12:11:00Z</dcterms:created>
  <dcterms:modified xsi:type="dcterms:W3CDTF">2023-02-21T12:11:00Z</dcterms:modified>
</cp:coreProperties>
</file>